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34EC" w14:textId="77777777" w:rsidR="002944C8" w:rsidRPr="00351AF6" w:rsidRDefault="002944C8" w:rsidP="00445E59">
      <w:pPr>
        <w:spacing w:line="240" w:lineRule="auto"/>
        <w:jc w:val="center"/>
        <w:rPr>
          <w:rFonts w:ascii="Times New Roman" w:hAnsi="Times New Roman" w:cs="Times New Roman"/>
          <w:sz w:val="24"/>
          <w:szCs w:val="24"/>
        </w:rPr>
      </w:pPr>
      <w:r w:rsidRPr="00351AF6">
        <w:rPr>
          <w:rFonts w:ascii="Times New Roman" w:eastAsia="Times New Roman" w:hAnsi="Times New Roman" w:cs="Times New Roman"/>
          <w:b/>
          <w:noProof/>
          <w:sz w:val="24"/>
          <w:szCs w:val="24"/>
          <w:lang w:eastAsia="ro-RO"/>
        </w:rPr>
        <w:drawing>
          <wp:inline distT="0" distB="0" distL="0" distR="0" wp14:anchorId="7A36977E" wp14:editId="1B5EAEF7">
            <wp:extent cx="9906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inline>
        </w:drawing>
      </w:r>
    </w:p>
    <w:p w14:paraId="3CAF4589" w14:textId="77777777" w:rsidR="002944C8" w:rsidRPr="00351AF6" w:rsidRDefault="002944C8" w:rsidP="00445E59">
      <w:pPr>
        <w:spacing w:after="0" w:line="240" w:lineRule="auto"/>
        <w:jc w:val="center"/>
        <w:rPr>
          <w:rFonts w:ascii="Times New Roman" w:eastAsia="Calibri" w:hAnsi="Times New Roman" w:cs="Times New Roman"/>
          <w:b/>
          <w:sz w:val="24"/>
          <w:szCs w:val="24"/>
        </w:rPr>
      </w:pPr>
      <w:r w:rsidRPr="00351AF6">
        <w:rPr>
          <w:rFonts w:ascii="Times New Roman" w:eastAsia="Calibri" w:hAnsi="Times New Roman" w:cs="Times New Roman"/>
          <w:b/>
          <w:sz w:val="24"/>
          <w:szCs w:val="24"/>
        </w:rPr>
        <w:t>G U V E R N U L  R O M Â N I E I</w:t>
      </w:r>
    </w:p>
    <w:p w14:paraId="2B0B5FBA" w14:textId="77777777" w:rsidR="002944C8" w:rsidRPr="00351AF6" w:rsidRDefault="002944C8" w:rsidP="00445E59">
      <w:pPr>
        <w:spacing w:after="0" w:line="240" w:lineRule="auto"/>
        <w:jc w:val="center"/>
        <w:rPr>
          <w:rFonts w:ascii="Times New Roman" w:eastAsia="Calibri" w:hAnsi="Times New Roman" w:cs="Times New Roman"/>
          <w:b/>
          <w:sz w:val="24"/>
          <w:szCs w:val="24"/>
        </w:rPr>
      </w:pPr>
    </w:p>
    <w:p w14:paraId="6E643CEE" w14:textId="77777777" w:rsidR="002944C8" w:rsidRPr="00351AF6" w:rsidRDefault="002944C8" w:rsidP="00445E59">
      <w:pPr>
        <w:spacing w:after="0" w:line="240" w:lineRule="auto"/>
        <w:jc w:val="center"/>
        <w:rPr>
          <w:rFonts w:ascii="Times New Roman" w:eastAsia="Calibri" w:hAnsi="Times New Roman" w:cs="Times New Roman"/>
          <w:b/>
          <w:sz w:val="24"/>
          <w:szCs w:val="24"/>
        </w:rPr>
      </w:pPr>
      <w:r w:rsidRPr="00351AF6">
        <w:rPr>
          <w:rFonts w:ascii="Times New Roman" w:eastAsia="Calibri" w:hAnsi="Times New Roman" w:cs="Times New Roman"/>
          <w:b/>
          <w:sz w:val="24"/>
          <w:szCs w:val="24"/>
        </w:rPr>
        <w:t>ORDONANȚĂ DE URGENȚĂ</w:t>
      </w:r>
    </w:p>
    <w:p w14:paraId="168278EA" w14:textId="548FA212" w:rsidR="00832508" w:rsidRPr="00351AF6" w:rsidRDefault="00793076" w:rsidP="00445E59">
      <w:pPr>
        <w:spacing w:line="240" w:lineRule="auto"/>
        <w:jc w:val="center"/>
        <w:rPr>
          <w:rFonts w:ascii="Times New Roman" w:hAnsi="Times New Roman" w:cs="Times New Roman"/>
          <w:bCs/>
          <w:sz w:val="24"/>
          <w:szCs w:val="24"/>
        </w:rPr>
      </w:pPr>
      <w:bookmarkStart w:id="0" w:name="_Hlk106097012"/>
      <w:r w:rsidRPr="00351AF6">
        <w:rPr>
          <w:rFonts w:ascii="Times New Roman" w:hAnsi="Times New Roman" w:cs="Times New Roman"/>
          <w:bCs/>
          <w:sz w:val="24"/>
          <w:szCs w:val="24"/>
        </w:rPr>
        <w:t xml:space="preserve">privind </w:t>
      </w:r>
      <w:r w:rsidR="006452CD" w:rsidRPr="00351AF6">
        <w:rPr>
          <w:rFonts w:ascii="Times New Roman" w:hAnsi="Times New Roman" w:cs="Times New Roman"/>
          <w:bCs/>
          <w:sz w:val="24"/>
          <w:szCs w:val="24"/>
        </w:rPr>
        <w:t xml:space="preserve">instituirea </w:t>
      </w:r>
      <w:r w:rsidR="00737FC4" w:rsidRPr="00351AF6">
        <w:rPr>
          <w:rFonts w:ascii="Times New Roman" w:hAnsi="Times New Roman" w:cs="Times New Roman"/>
          <w:bCs/>
          <w:sz w:val="24"/>
          <w:szCs w:val="24"/>
        </w:rPr>
        <w:t>un</w:t>
      </w:r>
      <w:r w:rsidR="006452CD" w:rsidRPr="00351AF6">
        <w:rPr>
          <w:rFonts w:ascii="Times New Roman" w:hAnsi="Times New Roman" w:cs="Times New Roman"/>
          <w:bCs/>
          <w:sz w:val="24"/>
          <w:szCs w:val="24"/>
        </w:rPr>
        <w:t>or</w:t>
      </w:r>
      <w:r w:rsidR="00737FC4" w:rsidRPr="00351AF6">
        <w:rPr>
          <w:rFonts w:ascii="Times New Roman" w:hAnsi="Times New Roman" w:cs="Times New Roman"/>
          <w:bCs/>
          <w:sz w:val="24"/>
          <w:szCs w:val="24"/>
        </w:rPr>
        <w:t xml:space="preserve"> măsuri</w:t>
      </w:r>
      <w:r w:rsidR="006452CD" w:rsidRPr="00351AF6">
        <w:rPr>
          <w:rFonts w:ascii="Times New Roman" w:hAnsi="Times New Roman" w:cs="Times New Roman"/>
          <w:bCs/>
          <w:sz w:val="24"/>
          <w:szCs w:val="24"/>
        </w:rPr>
        <w:t xml:space="preserve"> pentru stimularea investițiilor cu finanțare din fonduri externe nerambursabile în domeniul eficienței energetice, resurselor regenerabile de energie pentru </w:t>
      </w:r>
      <w:r w:rsidR="00A034F0" w:rsidRPr="00351AF6">
        <w:rPr>
          <w:rFonts w:ascii="Times New Roman" w:hAnsi="Times New Roman" w:cs="Times New Roman"/>
          <w:bCs/>
          <w:sz w:val="24"/>
          <w:szCs w:val="24"/>
        </w:rPr>
        <w:t xml:space="preserve">întreprinderi mari și IMM-uri, energiei verzi din surse regenerabile </w:t>
      </w:r>
      <w:r w:rsidR="00A034F0" w:rsidRPr="00351AF6">
        <w:rPr>
          <w:rFonts w:ascii="Times New Roman" w:eastAsia="Times New Roman" w:hAnsi="Times New Roman" w:cs="Times New Roman"/>
          <w:bCs/>
          <w:sz w:val="24"/>
          <w:szCs w:val="24"/>
        </w:rPr>
        <w:t xml:space="preserve">destinate autorităților publice locale, precum și </w:t>
      </w:r>
      <w:r w:rsidR="002A4202" w:rsidRPr="00351AF6">
        <w:rPr>
          <w:rFonts w:ascii="Times New Roman" w:eastAsia="Times New Roman" w:hAnsi="Times New Roman" w:cs="Times New Roman"/>
          <w:bCs/>
          <w:sz w:val="24"/>
          <w:szCs w:val="24"/>
        </w:rPr>
        <w:t xml:space="preserve">unele măsuri în domeniul specializării inteligente </w:t>
      </w:r>
      <w:bookmarkEnd w:id="0"/>
    </w:p>
    <w:p w14:paraId="266565A0" w14:textId="66D9F1F8" w:rsidR="002944C8" w:rsidRPr="00351AF6" w:rsidRDefault="002944C8" w:rsidP="00445E59">
      <w:pPr>
        <w:spacing w:after="0" w:line="240" w:lineRule="auto"/>
        <w:jc w:val="center"/>
        <w:rPr>
          <w:rFonts w:ascii="Times New Roman" w:hAnsi="Times New Roman" w:cs="Times New Roman"/>
          <w:sz w:val="24"/>
          <w:szCs w:val="24"/>
        </w:rPr>
      </w:pPr>
    </w:p>
    <w:p w14:paraId="66CF329E" w14:textId="77777777" w:rsidR="003D6A55" w:rsidRPr="00351AF6" w:rsidRDefault="005124C5"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sz w:val="24"/>
          <w:szCs w:val="24"/>
        </w:rPr>
        <w:t>Având în vedere efectele crizei din Ucraina care au condus la creșterea prețului la materialele de construcții în medie cu peste 60%</w:t>
      </w:r>
      <w:r w:rsidR="002A4202" w:rsidRPr="00351AF6">
        <w:rPr>
          <w:rFonts w:ascii="Times New Roman" w:hAnsi="Times New Roman" w:cs="Times New Roman"/>
          <w:sz w:val="24"/>
          <w:szCs w:val="24"/>
        </w:rPr>
        <w:t>,</w:t>
      </w:r>
      <w:r w:rsidRPr="00351AF6">
        <w:rPr>
          <w:rFonts w:ascii="Times New Roman" w:hAnsi="Times New Roman" w:cs="Times New Roman"/>
          <w:sz w:val="24"/>
          <w:szCs w:val="24"/>
        </w:rPr>
        <w:t xml:space="preserve"> în timp ce prețul la utilitățile publice (energie, gaze naturale, combustibil) a crescut în medie cu peste 40%</w:t>
      </w:r>
      <w:r w:rsidR="003D6A55" w:rsidRPr="00351AF6">
        <w:rPr>
          <w:rFonts w:ascii="Times New Roman" w:hAnsi="Times New Roman" w:cs="Times New Roman"/>
          <w:sz w:val="24"/>
          <w:szCs w:val="24"/>
        </w:rPr>
        <w:t>.</w:t>
      </w:r>
    </w:p>
    <w:p w14:paraId="1A9976E6" w14:textId="58D4E938" w:rsidR="005124C5" w:rsidRPr="00351AF6" w:rsidRDefault="003D6A55"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sz w:val="24"/>
          <w:szCs w:val="24"/>
        </w:rPr>
        <w:t>Pe cale de consecință,</w:t>
      </w:r>
      <w:r w:rsidR="004E63E9" w:rsidRPr="00351AF6">
        <w:rPr>
          <w:rFonts w:ascii="Times New Roman" w:hAnsi="Times New Roman" w:cs="Times New Roman"/>
          <w:sz w:val="24"/>
          <w:szCs w:val="24"/>
        </w:rPr>
        <w:t xml:space="preserve"> </w:t>
      </w:r>
      <w:r w:rsidR="005124C5" w:rsidRPr="00351AF6">
        <w:rPr>
          <w:rFonts w:ascii="Times New Roman" w:hAnsi="Times New Roman" w:cs="Times New Roman"/>
          <w:sz w:val="24"/>
          <w:szCs w:val="24"/>
        </w:rPr>
        <w:t>întreprinderile mari și IMM-urile au înregistrat dificultăți în finanțarea activității curente dar și în gestionarea prețului la produsele și serviciile obținute de acestea;</w:t>
      </w:r>
    </w:p>
    <w:p w14:paraId="0C731CF7" w14:textId="042E3EE8" w:rsidR="005124C5" w:rsidRPr="00351AF6" w:rsidRDefault="005124C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ab/>
        <w:t xml:space="preserve">Deoarece Comisia Europeană a lansat programul </w:t>
      </w:r>
      <w:proofErr w:type="spellStart"/>
      <w:r w:rsidRPr="00351AF6">
        <w:rPr>
          <w:rFonts w:ascii="Times New Roman" w:hAnsi="Times New Roman" w:cs="Times New Roman"/>
          <w:sz w:val="24"/>
          <w:szCs w:val="24"/>
        </w:rPr>
        <w:t>RepowerEU</w:t>
      </w:r>
      <w:proofErr w:type="spellEnd"/>
      <w:r w:rsidRPr="00351AF6">
        <w:rPr>
          <w:rFonts w:ascii="Times New Roman" w:hAnsi="Times New Roman" w:cs="Times New Roman"/>
          <w:sz w:val="24"/>
          <w:szCs w:val="24"/>
        </w:rPr>
        <w:t xml:space="preserve"> prin care statele membre ale Uniunii Europene sunt încurajate să investească în independența energetică</w:t>
      </w:r>
      <w:r w:rsidR="002A4202" w:rsidRPr="00351AF6">
        <w:rPr>
          <w:rFonts w:ascii="Times New Roman" w:hAnsi="Times New Roman" w:cs="Times New Roman"/>
          <w:sz w:val="24"/>
          <w:szCs w:val="24"/>
        </w:rPr>
        <w:t>,</w:t>
      </w:r>
      <w:r w:rsidRPr="00351AF6">
        <w:rPr>
          <w:rFonts w:ascii="Times New Roman" w:hAnsi="Times New Roman" w:cs="Times New Roman"/>
          <w:sz w:val="24"/>
          <w:szCs w:val="24"/>
        </w:rPr>
        <w:t xml:space="preserve"> atât la nivel național cât și la nivelul consumatorilor</w:t>
      </w:r>
      <w:r w:rsidR="002A4202" w:rsidRPr="00351AF6">
        <w:rPr>
          <w:rFonts w:ascii="Times New Roman" w:hAnsi="Times New Roman" w:cs="Times New Roman"/>
          <w:sz w:val="24"/>
          <w:szCs w:val="24"/>
        </w:rPr>
        <w:t>,</w:t>
      </w:r>
      <w:r w:rsidRPr="00351AF6">
        <w:rPr>
          <w:rFonts w:ascii="Times New Roman" w:hAnsi="Times New Roman" w:cs="Times New Roman"/>
          <w:sz w:val="24"/>
          <w:szCs w:val="24"/>
        </w:rPr>
        <w:t xml:space="preserve"> pentru a genera fie economie de energie fie obținerea de energie verde din surse regenerabile;</w:t>
      </w:r>
    </w:p>
    <w:p w14:paraId="372AE72E" w14:textId="6D22B600" w:rsidR="005124C5" w:rsidRPr="00351AF6" w:rsidRDefault="005124C5" w:rsidP="00445E59">
      <w:pPr>
        <w:spacing w:after="0" w:line="240" w:lineRule="auto"/>
        <w:ind w:firstLine="720"/>
        <w:jc w:val="both"/>
        <w:rPr>
          <w:rFonts w:ascii="Times New Roman" w:hAnsi="Times New Roman" w:cs="Times New Roman"/>
          <w:sz w:val="24"/>
          <w:szCs w:val="24"/>
        </w:rPr>
      </w:pPr>
      <w:r w:rsidRPr="00351AF6">
        <w:rPr>
          <w:rFonts w:ascii="Times New Roman" w:hAnsi="Times New Roman" w:cs="Times New Roman"/>
          <w:sz w:val="24"/>
          <w:szCs w:val="24"/>
        </w:rPr>
        <w:t xml:space="preserve">Întrucât Uniunea Europeană și-a asumat să furnizeze energie verde în întreaga </w:t>
      </w:r>
      <w:r w:rsidR="002A4202" w:rsidRPr="00351AF6">
        <w:rPr>
          <w:rFonts w:ascii="Times New Roman" w:hAnsi="Times New Roman" w:cs="Times New Roman"/>
          <w:sz w:val="24"/>
          <w:szCs w:val="24"/>
        </w:rPr>
        <w:t>u</w:t>
      </w:r>
      <w:r w:rsidRPr="00351AF6">
        <w:rPr>
          <w:rFonts w:ascii="Times New Roman" w:hAnsi="Times New Roman" w:cs="Times New Roman"/>
          <w:sz w:val="24"/>
          <w:szCs w:val="24"/>
        </w:rPr>
        <w:t>niune</w:t>
      </w:r>
      <w:r w:rsidR="002A4202" w:rsidRPr="00351AF6">
        <w:rPr>
          <w:rFonts w:ascii="Times New Roman" w:hAnsi="Times New Roman" w:cs="Times New Roman"/>
          <w:sz w:val="24"/>
          <w:szCs w:val="24"/>
        </w:rPr>
        <w:t>,</w:t>
      </w:r>
      <w:r w:rsidRPr="00351AF6">
        <w:rPr>
          <w:rFonts w:ascii="Times New Roman" w:hAnsi="Times New Roman" w:cs="Times New Roman"/>
          <w:sz w:val="24"/>
          <w:szCs w:val="24"/>
        </w:rPr>
        <w:t xml:space="preserve"> fixându-și în acest context patru obiective strategice și anume:</w:t>
      </w:r>
    </w:p>
    <w:p w14:paraId="03F39313" w14:textId="77777777" w:rsidR="005124C5" w:rsidRPr="00351AF6" w:rsidRDefault="005124C5" w:rsidP="00896020">
      <w:pPr>
        <w:pStyle w:val="ListParagraph"/>
        <w:widowControl w:val="0"/>
        <w:numPr>
          <w:ilvl w:val="0"/>
          <w:numId w:val="19"/>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 xml:space="preserve">Obiectivul privind reducerea emisiilor interne de gaze cu efect de seră (GES) cu cel puțin 40% până în 2030, comparativ cu 1990; </w:t>
      </w:r>
    </w:p>
    <w:p w14:paraId="325DFEB2" w14:textId="77777777" w:rsidR="005124C5" w:rsidRPr="00351AF6" w:rsidRDefault="005124C5" w:rsidP="00896020">
      <w:pPr>
        <w:pStyle w:val="ListParagraph"/>
        <w:widowControl w:val="0"/>
        <w:numPr>
          <w:ilvl w:val="0"/>
          <w:numId w:val="19"/>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Obiectivul privind un consum de energie din surse regenerabile de 32% în 2030;</w:t>
      </w:r>
    </w:p>
    <w:p w14:paraId="5B00AE61" w14:textId="77777777" w:rsidR="005124C5" w:rsidRPr="00351AF6" w:rsidRDefault="005124C5" w:rsidP="00896020">
      <w:pPr>
        <w:pStyle w:val="ListParagraph"/>
        <w:widowControl w:val="0"/>
        <w:numPr>
          <w:ilvl w:val="0"/>
          <w:numId w:val="19"/>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Obiectivul privind îmbunătățirea eficienței energetice cu 32,5% în 2030;</w:t>
      </w:r>
    </w:p>
    <w:p w14:paraId="442EB686" w14:textId="77777777" w:rsidR="005124C5" w:rsidRPr="00351AF6" w:rsidRDefault="005124C5" w:rsidP="00896020">
      <w:pPr>
        <w:pStyle w:val="ListParagraph"/>
        <w:widowControl w:val="0"/>
        <w:numPr>
          <w:ilvl w:val="0"/>
          <w:numId w:val="19"/>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Obiectivul de interconectare a pieței de energie electrică la un nivel de 15% până în 2030.</w:t>
      </w:r>
    </w:p>
    <w:p w14:paraId="4F1D131D" w14:textId="22F76347" w:rsidR="005124C5" w:rsidRPr="00351AF6" w:rsidRDefault="005124C5" w:rsidP="00445E59">
      <w:pPr>
        <w:spacing w:after="0" w:line="240" w:lineRule="auto"/>
        <w:ind w:firstLine="720"/>
        <w:jc w:val="both"/>
        <w:rPr>
          <w:rFonts w:ascii="Times New Roman" w:hAnsi="Times New Roman" w:cs="Times New Roman"/>
          <w:sz w:val="24"/>
          <w:szCs w:val="24"/>
        </w:rPr>
      </w:pPr>
      <w:r w:rsidRPr="00351AF6">
        <w:rPr>
          <w:rFonts w:ascii="Times New Roman" w:hAnsi="Times New Roman" w:cs="Times New Roman"/>
          <w:sz w:val="24"/>
          <w:szCs w:val="24"/>
        </w:rPr>
        <w:t>Deoarece pentru România</w:t>
      </w:r>
      <w:r w:rsidR="007D5D47" w:rsidRPr="00351AF6">
        <w:t xml:space="preserve"> </w:t>
      </w:r>
      <w:r w:rsidR="00296E3D">
        <w:rPr>
          <w:rFonts w:ascii="Times New Roman" w:hAnsi="Times New Roman" w:cs="Times New Roman"/>
          <w:sz w:val="24"/>
          <w:szCs w:val="24"/>
        </w:rPr>
        <w:t>în acest context,</w:t>
      </w:r>
      <w:r w:rsidRPr="00351AF6">
        <w:rPr>
          <w:rFonts w:ascii="Times New Roman" w:hAnsi="Times New Roman" w:cs="Times New Roman"/>
          <w:sz w:val="24"/>
          <w:szCs w:val="24"/>
        </w:rPr>
        <w:t xml:space="preserve"> s-au </w:t>
      </w:r>
      <w:r w:rsidR="007D5D47" w:rsidRPr="00351AF6">
        <w:rPr>
          <w:rFonts w:ascii="Times New Roman" w:hAnsi="Times New Roman" w:cs="Times New Roman"/>
          <w:sz w:val="24"/>
          <w:szCs w:val="24"/>
        </w:rPr>
        <w:t>fixat</w:t>
      </w:r>
      <w:r w:rsidRPr="00351AF6">
        <w:rPr>
          <w:rFonts w:ascii="Times New Roman" w:hAnsi="Times New Roman" w:cs="Times New Roman"/>
          <w:sz w:val="24"/>
          <w:szCs w:val="24"/>
        </w:rPr>
        <w:t xml:space="preserve"> obiective strategice naționale majore în cadrul Planului Național Integrat în domeniul Energiei și Schimbărilor Climatice (PNIESC); </w:t>
      </w:r>
    </w:p>
    <w:p w14:paraId="2973109C" w14:textId="5BBDD99D" w:rsidR="005124C5" w:rsidRPr="00351AF6" w:rsidRDefault="005124C5" w:rsidP="00445E59">
      <w:pPr>
        <w:spacing w:after="0" w:line="240" w:lineRule="auto"/>
        <w:ind w:firstLine="709"/>
        <w:jc w:val="both"/>
        <w:rPr>
          <w:rFonts w:ascii="Times New Roman" w:hAnsi="Times New Roman" w:cs="Times New Roman"/>
          <w:sz w:val="24"/>
          <w:szCs w:val="24"/>
        </w:rPr>
      </w:pPr>
      <w:r w:rsidRPr="00351AF6">
        <w:rPr>
          <w:rFonts w:ascii="Times New Roman" w:hAnsi="Times New Roman" w:cs="Times New Roman"/>
          <w:sz w:val="24"/>
          <w:szCs w:val="24"/>
        </w:rPr>
        <w:t>Întrucât în cadrul Programului Operațional Infrastructură Mare pentru perioada de programare 2014-2020 trebuie adoptate măsuri urgente în vederea evitării riscului de pierde</w:t>
      </w:r>
      <w:r w:rsidR="002A4202" w:rsidRPr="00351AF6">
        <w:rPr>
          <w:rFonts w:ascii="Times New Roman" w:hAnsi="Times New Roman" w:cs="Times New Roman"/>
          <w:sz w:val="24"/>
          <w:szCs w:val="24"/>
        </w:rPr>
        <w:t>re a</w:t>
      </w:r>
      <w:r w:rsidRPr="00351AF6">
        <w:rPr>
          <w:rFonts w:ascii="Times New Roman" w:hAnsi="Times New Roman" w:cs="Times New Roman"/>
          <w:sz w:val="24"/>
          <w:szCs w:val="24"/>
        </w:rPr>
        <w:t xml:space="preserve"> fonduril</w:t>
      </w:r>
      <w:r w:rsidR="002A4202" w:rsidRPr="00351AF6">
        <w:rPr>
          <w:rFonts w:ascii="Times New Roman" w:hAnsi="Times New Roman" w:cs="Times New Roman"/>
          <w:sz w:val="24"/>
          <w:szCs w:val="24"/>
        </w:rPr>
        <w:t>or</w:t>
      </w:r>
      <w:r w:rsidRPr="00351AF6">
        <w:rPr>
          <w:rFonts w:ascii="Times New Roman" w:hAnsi="Times New Roman" w:cs="Times New Roman"/>
          <w:sz w:val="24"/>
          <w:szCs w:val="24"/>
        </w:rPr>
        <w:t xml:space="preserve"> externe nerambursabile alocate României;</w:t>
      </w:r>
    </w:p>
    <w:p w14:paraId="0FCB2ED9" w14:textId="2F605B72" w:rsidR="002B5F79" w:rsidRPr="00351AF6" w:rsidRDefault="002B5F79" w:rsidP="00445E59">
      <w:pPr>
        <w:spacing w:after="0" w:line="240" w:lineRule="auto"/>
        <w:ind w:firstLine="709"/>
        <w:jc w:val="both"/>
        <w:rPr>
          <w:rFonts w:ascii="Times New Roman" w:hAnsi="Times New Roman" w:cs="Times New Roman"/>
          <w:sz w:val="24"/>
          <w:szCs w:val="24"/>
        </w:rPr>
      </w:pPr>
      <w:r w:rsidRPr="00351AF6">
        <w:rPr>
          <w:rFonts w:ascii="Times New Roman" w:hAnsi="Times New Roman" w:cs="Times New Roman"/>
          <w:sz w:val="24"/>
          <w:szCs w:val="24"/>
        </w:rPr>
        <w:t xml:space="preserve">Luând în considerare numărul ridicat de solicitanți care se estimează că vor depune cereri de finanțare pentru finanțarea măsurilor de eficiență energetică/utilizarea surselor </w:t>
      </w:r>
      <w:r w:rsidR="0032729B" w:rsidRPr="00351AF6">
        <w:rPr>
          <w:rFonts w:ascii="Times New Roman" w:hAnsi="Times New Roman" w:cs="Times New Roman"/>
          <w:sz w:val="24"/>
          <w:szCs w:val="24"/>
        </w:rPr>
        <w:t>regenerabile</w:t>
      </w:r>
      <w:r w:rsidRPr="00351AF6">
        <w:rPr>
          <w:rFonts w:ascii="Times New Roman" w:hAnsi="Times New Roman" w:cs="Times New Roman"/>
          <w:sz w:val="24"/>
          <w:szCs w:val="24"/>
        </w:rPr>
        <w:t xml:space="preserve"> de energie, precum și faptul că aplicația </w:t>
      </w:r>
      <w:proofErr w:type="spellStart"/>
      <w:r w:rsidRPr="00351AF6">
        <w:rPr>
          <w:rFonts w:ascii="Times New Roman" w:hAnsi="Times New Roman" w:cs="Times New Roman"/>
          <w:sz w:val="24"/>
          <w:szCs w:val="24"/>
        </w:rPr>
        <w:t>MySMIS</w:t>
      </w:r>
      <w:proofErr w:type="spellEnd"/>
      <w:r w:rsidRPr="00351AF6">
        <w:rPr>
          <w:rFonts w:ascii="Times New Roman" w:hAnsi="Times New Roman" w:cs="Times New Roman"/>
          <w:sz w:val="24"/>
          <w:szCs w:val="24"/>
        </w:rPr>
        <w:t>/</w:t>
      </w:r>
      <w:proofErr w:type="spellStart"/>
      <w:r w:rsidRPr="00351AF6">
        <w:rPr>
          <w:rFonts w:ascii="Times New Roman" w:hAnsi="Times New Roman" w:cs="Times New Roman"/>
          <w:sz w:val="24"/>
          <w:szCs w:val="24"/>
        </w:rPr>
        <w:t>MySMIS</w:t>
      </w:r>
      <w:proofErr w:type="spellEnd"/>
      <w:r w:rsidRPr="00351AF6">
        <w:rPr>
          <w:rFonts w:ascii="Times New Roman" w:hAnsi="Times New Roman" w:cs="Times New Roman"/>
          <w:sz w:val="24"/>
          <w:szCs w:val="24"/>
        </w:rPr>
        <w:t xml:space="preserve"> 2014, prevăzută de Hotărârea Guvernului nr. 398/2015 pentru stabilirea cadrului instituțional de coordonare și gestionare a fondurilor europene structurale și de investiții și pentru asigurarea continuității cadrului instituțional de coordonare și gestionare a instrumentelor structurale 2007-2013, cu modificările și completările ulterioare, nu poate susține un volum ridicat de cereri;</w:t>
      </w:r>
    </w:p>
    <w:p w14:paraId="00D0FB20" w14:textId="77777777" w:rsidR="002B5F79" w:rsidRPr="00351AF6" w:rsidRDefault="002B5F79" w:rsidP="00445E59">
      <w:pPr>
        <w:spacing w:after="0" w:line="240" w:lineRule="auto"/>
        <w:ind w:firstLine="709"/>
        <w:jc w:val="both"/>
        <w:rPr>
          <w:rFonts w:ascii="Times New Roman" w:hAnsi="Times New Roman" w:cs="Times New Roman"/>
          <w:sz w:val="24"/>
          <w:szCs w:val="24"/>
        </w:rPr>
      </w:pPr>
      <w:r w:rsidRPr="00351AF6">
        <w:rPr>
          <w:rFonts w:ascii="Times New Roman" w:hAnsi="Times New Roman" w:cs="Times New Roman"/>
          <w:sz w:val="24"/>
          <w:szCs w:val="24"/>
        </w:rPr>
        <w:t xml:space="preserve">Luând act de faptul că Sistemul informatic integrat IMM-RECOVER, dezvoltat și implementat în baza Ordonanței de urgență a Guvernului nr. 130/2020 privind unele măsuri pentru acordarea de sprijin financiar din fonduri externe nerambursabile, aferente Programului </w:t>
      </w:r>
      <w:r w:rsidRPr="00351AF6">
        <w:rPr>
          <w:rFonts w:ascii="Times New Roman" w:hAnsi="Times New Roman" w:cs="Times New Roman"/>
          <w:sz w:val="24"/>
          <w:szCs w:val="24"/>
        </w:rPr>
        <w:lastRenderedPageBreak/>
        <w:t>operațional Competitivitate 2014-2020, în contextul crizei provocate de COVID-19, precum și alte măsuri în domeniul fondurilor europene, aprobată cu modificări și completări prin Legea nr. 220/2020, cu modificările și completările ulterioare, deține infrastructura fizică, virtuală și software necesară preluării și gestionării unui număr ridicat de cereri și într-un timp mai scurt;</w:t>
      </w:r>
    </w:p>
    <w:p w14:paraId="36D1F25A" w14:textId="3BE7E073" w:rsidR="002B5F79" w:rsidRPr="00351AF6" w:rsidRDefault="002B5F79" w:rsidP="00445E59">
      <w:pPr>
        <w:spacing w:after="0" w:line="240" w:lineRule="auto"/>
        <w:ind w:firstLine="709"/>
        <w:jc w:val="both"/>
        <w:rPr>
          <w:rFonts w:ascii="Times New Roman" w:hAnsi="Times New Roman" w:cs="Times New Roman"/>
          <w:sz w:val="24"/>
          <w:szCs w:val="24"/>
        </w:rPr>
      </w:pPr>
      <w:r w:rsidRPr="00351AF6">
        <w:rPr>
          <w:rFonts w:ascii="Times New Roman" w:hAnsi="Times New Roman" w:cs="Times New Roman"/>
          <w:sz w:val="24"/>
          <w:szCs w:val="24"/>
        </w:rPr>
        <w:t>Ținând cont</w:t>
      </w:r>
      <w:r w:rsidR="0032729B" w:rsidRPr="00351AF6">
        <w:rPr>
          <w:rFonts w:ascii="Times New Roman" w:hAnsi="Times New Roman" w:cs="Times New Roman"/>
          <w:sz w:val="24"/>
          <w:szCs w:val="24"/>
        </w:rPr>
        <w:t xml:space="preserve"> de</w:t>
      </w:r>
      <w:r w:rsidRPr="00351AF6">
        <w:rPr>
          <w:rFonts w:ascii="Times New Roman" w:hAnsi="Times New Roman" w:cs="Times New Roman"/>
          <w:sz w:val="24"/>
          <w:szCs w:val="24"/>
        </w:rPr>
        <w:t xml:space="preserve"> interesul Ministerului Investițiilor și Proiectelor Europene de a utiliza sistemul informatic integrat IMM-RECOVER în procesul de finanțare a măsurilor de eficiență energetică / utilizarea surselor </w:t>
      </w:r>
      <w:r w:rsidR="0027465A" w:rsidRPr="00351AF6">
        <w:rPr>
          <w:rFonts w:ascii="Times New Roman" w:hAnsi="Times New Roman" w:cs="Times New Roman"/>
          <w:sz w:val="24"/>
          <w:szCs w:val="24"/>
        </w:rPr>
        <w:t>regenerabile</w:t>
      </w:r>
      <w:r w:rsidRPr="00351AF6">
        <w:rPr>
          <w:rFonts w:ascii="Times New Roman" w:hAnsi="Times New Roman" w:cs="Times New Roman"/>
          <w:sz w:val="24"/>
          <w:szCs w:val="24"/>
        </w:rPr>
        <w:t xml:space="preserve"> de energie;</w:t>
      </w:r>
    </w:p>
    <w:p w14:paraId="499A620F" w14:textId="01504DCC" w:rsidR="0032729B" w:rsidRPr="00351AF6" w:rsidRDefault="007D5D47" w:rsidP="00445E59">
      <w:pPr>
        <w:spacing w:after="0" w:line="240" w:lineRule="auto"/>
        <w:ind w:firstLine="709"/>
        <w:jc w:val="both"/>
        <w:rPr>
          <w:rFonts w:ascii="Times New Roman" w:hAnsi="Times New Roman" w:cs="Times New Roman"/>
          <w:sz w:val="24"/>
          <w:szCs w:val="24"/>
        </w:rPr>
      </w:pPr>
      <w:r w:rsidRPr="00351AF6">
        <w:rPr>
          <w:rFonts w:ascii="Times New Roman" w:hAnsi="Times New Roman" w:cs="Times New Roman"/>
          <w:sz w:val="24"/>
          <w:szCs w:val="24"/>
        </w:rPr>
        <w:t>Având în vedere că elementele sus menționate vizează interesul public și strategic, sunt o prioritate a Programului de guvernare și constituie o situație de urgență și extraordinară, a cărei reglementare nu poate fi amânată, se impune adoptarea de măsuri imediate pe calea ordonanței de urgență,</w:t>
      </w:r>
    </w:p>
    <w:p w14:paraId="00C5384C" w14:textId="77777777" w:rsidR="007D5D47" w:rsidRPr="00351AF6" w:rsidRDefault="007D5D47" w:rsidP="00445E59">
      <w:pPr>
        <w:spacing w:after="0" w:line="240" w:lineRule="auto"/>
        <w:ind w:firstLine="709"/>
        <w:jc w:val="both"/>
        <w:rPr>
          <w:rFonts w:ascii="Times New Roman" w:hAnsi="Times New Roman" w:cs="Times New Roman"/>
          <w:sz w:val="24"/>
          <w:szCs w:val="24"/>
        </w:rPr>
      </w:pPr>
    </w:p>
    <w:p w14:paraId="7D1F83AC" w14:textId="3A282F81" w:rsidR="002A4202" w:rsidRPr="00351AF6" w:rsidRDefault="00D710F7" w:rsidP="00445E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Având în vedere faptul că a</w:t>
      </w:r>
      <w:r w:rsidR="002A4202" w:rsidRPr="00351AF6">
        <w:rPr>
          <w:rFonts w:ascii="Times New Roman" w:hAnsi="Times New Roman" w:cs="Times New Roman"/>
          <w:sz w:val="24"/>
          <w:szCs w:val="24"/>
        </w:rPr>
        <w:t>utoritățile publice locale au în responsabilitate serviciile publice destinate populației cu un impact direct asupra condițiilor de locuire dar și de integrare și educație inclusiv pentru serviciile publice de sănătate, în categoria acestor servicii publice încadrându-se: educația, sănătatea, serviciile publice de asigurare cu energie termică și apă caldă menajeră, serviciile publice de iluminat, serviciile de alimentare cu apă-canalizare precum și serviciile de colectare a deșeurilor</w:t>
      </w:r>
      <w:r w:rsidR="0032729B" w:rsidRPr="00351AF6">
        <w:rPr>
          <w:rFonts w:ascii="Times New Roman" w:hAnsi="Times New Roman" w:cs="Times New Roman"/>
          <w:sz w:val="24"/>
          <w:szCs w:val="24"/>
        </w:rPr>
        <w:t>;</w:t>
      </w:r>
    </w:p>
    <w:p w14:paraId="3D0B5B97" w14:textId="32B32AB3" w:rsidR="002A4202" w:rsidRPr="00351AF6" w:rsidRDefault="002A4202"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ab/>
      </w:r>
      <w:r w:rsidR="00D710F7">
        <w:rPr>
          <w:rFonts w:ascii="Times New Roman" w:hAnsi="Times New Roman" w:cs="Times New Roman"/>
          <w:sz w:val="24"/>
          <w:szCs w:val="24"/>
        </w:rPr>
        <w:t>Întrucât a</w:t>
      </w:r>
      <w:r w:rsidRPr="00351AF6">
        <w:rPr>
          <w:rFonts w:ascii="Times New Roman" w:hAnsi="Times New Roman" w:cs="Times New Roman"/>
          <w:sz w:val="24"/>
          <w:szCs w:val="24"/>
        </w:rPr>
        <w:t>utoritățile publice locale suportă costurile de funcționare pentru o parte din serviciile publice asigurate populației cum sunt educația și sănătatea iar pentru o altă parte din serviciile publice locale cum sunt alimentarea cu apă și canalizare, alimentarea cu energie termică și altele de asemenea natură stabilesc tarife de prestare către populație care sunt influențate de creșterile recente ale prețului la gazele naturale, prețului la energia electrică dar și la combustibilul necesar pentru asigurarea acestor categorii de servicii publice</w:t>
      </w:r>
      <w:r w:rsidR="0032729B" w:rsidRPr="00351AF6">
        <w:rPr>
          <w:rFonts w:ascii="Times New Roman" w:hAnsi="Times New Roman" w:cs="Times New Roman"/>
          <w:sz w:val="24"/>
          <w:szCs w:val="24"/>
        </w:rPr>
        <w:t>;</w:t>
      </w:r>
    </w:p>
    <w:p w14:paraId="77C57E4D" w14:textId="01D9F5DF" w:rsidR="002A4202" w:rsidRPr="00351AF6" w:rsidRDefault="002A4202"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ab/>
      </w:r>
      <w:r w:rsidR="00D710F7">
        <w:rPr>
          <w:rFonts w:ascii="Times New Roman" w:hAnsi="Times New Roman" w:cs="Times New Roman"/>
          <w:sz w:val="24"/>
          <w:szCs w:val="24"/>
        </w:rPr>
        <w:t>Ținând cont de c</w:t>
      </w:r>
      <w:r w:rsidRPr="00351AF6">
        <w:rPr>
          <w:rFonts w:ascii="Times New Roman" w:hAnsi="Times New Roman" w:cs="Times New Roman"/>
          <w:sz w:val="24"/>
          <w:szCs w:val="24"/>
        </w:rPr>
        <w:t>reșterile la prețul gazelor naturale, energie electric</w:t>
      </w:r>
      <w:r w:rsidR="00A457C3" w:rsidRPr="00351AF6">
        <w:rPr>
          <w:rFonts w:ascii="Times New Roman" w:hAnsi="Times New Roman" w:cs="Times New Roman"/>
          <w:sz w:val="24"/>
          <w:szCs w:val="24"/>
        </w:rPr>
        <w:t>ă</w:t>
      </w:r>
      <w:r w:rsidRPr="00351AF6">
        <w:rPr>
          <w:rFonts w:ascii="Times New Roman" w:hAnsi="Times New Roman" w:cs="Times New Roman"/>
          <w:sz w:val="24"/>
          <w:szCs w:val="24"/>
        </w:rPr>
        <w:t xml:space="preserve"> și la combustibil</w:t>
      </w:r>
      <w:r w:rsidR="00D710F7">
        <w:rPr>
          <w:rFonts w:ascii="Times New Roman" w:hAnsi="Times New Roman" w:cs="Times New Roman"/>
          <w:sz w:val="24"/>
          <w:szCs w:val="24"/>
        </w:rPr>
        <w:t xml:space="preserve"> </w:t>
      </w:r>
      <w:r w:rsidRPr="00351AF6">
        <w:rPr>
          <w:rFonts w:ascii="Times New Roman" w:hAnsi="Times New Roman" w:cs="Times New Roman"/>
          <w:sz w:val="24"/>
          <w:szCs w:val="24"/>
        </w:rPr>
        <w:t>prezentate în tabelul de mai jos</w:t>
      </w:r>
    </w:p>
    <w:tbl>
      <w:tblPr>
        <w:tblStyle w:val="TableGrid"/>
        <w:tblW w:w="0" w:type="auto"/>
        <w:tblLook w:val="04A0" w:firstRow="1" w:lastRow="0" w:firstColumn="1" w:lastColumn="0" w:noHBand="0" w:noVBand="1"/>
      </w:tblPr>
      <w:tblGrid>
        <w:gridCol w:w="1294"/>
        <w:gridCol w:w="1294"/>
        <w:gridCol w:w="1294"/>
        <w:gridCol w:w="1295"/>
        <w:gridCol w:w="1295"/>
        <w:gridCol w:w="1295"/>
        <w:gridCol w:w="1295"/>
      </w:tblGrid>
      <w:tr w:rsidR="002A4202" w:rsidRPr="00351AF6" w14:paraId="29FA6BFC" w14:textId="77777777" w:rsidTr="005355C9">
        <w:tc>
          <w:tcPr>
            <w:tcW w:w="1294" w:type="dxa"/>
          </w:tcPr>
          <w:p w14:paraId="6E8B56FE" w14:textId="77777777" w:rsidR="002A4202" w:rsidRPr="00351AF6" w:rsidRDefault="002A4202" w:rsidP="00445E59">
            <w:pPr>
              <w:jc w:val="both"/>
              <w:rPr>
                <w:rFonts w:ascii="Times New Roman" w:hAnsi="Times New Roman" w:cs="Times New Roman"/>
                <w:b/>
                <w:sz w:val="24"/>
                <w:szCs w:val="24"/>
              </w:rPr>
            </w:pPr>
            <w:r w:rsidRPr="00351AF6">
              <w:rPr>
                <w:rFonts w:ascii="Times New Roman" w:hAnsi="Times New Roman" w:cs="Times New Roman"/>
                <w:b/>
                <w:sz w:val="24"/>
                <w:szCs w:val="24"/>
              </w:rPr>
              <w:t>Anul</w:t>
            </w:r>
          </w:p>
        </w:tc>
        <w:tc>
          <w:tcPr>
            <w:tcW w:w="2588" w:type="dxa"/>
            <w:gridSpan w:val="2"/>
          </w:tcPr>
          <w:p w14:paraId="72953466" w14:textId="77777777" w:rsidR="002A4202" w:rsidRPr="00351AF6" w:rsidRDefault="002A4202" w:rsidP="00445E59">
            <w:pPr>
              <w:jc w:val="both"/>
              <w:rPr>
                <w:rFonts w:ascii="Times New Roman" w:hAnsi="Times New Roman" w:cs="Times New Roman"/>
                <w:b/>
                <w:sz w:val="24"/>
                <w:szCs w:val="24"/>
              </w:rPr>
            </w:pPr>
            <w:r w:rsidRPr="00351AF6">
              <w:rPr>
                <w:rFonts w:ascii="Times New Roman" w:hAnsi="Times New Roman" w:cs="Times New Roman"/>
                <w:b/>
                <w:sz w:val="24"/>
                <w:szCs w:val="24"/>
              </w:rPr>
              <w:t>Energie electrică</w:t>
            </w:r>
          </w:p>
        </w:tc>
        <w:tc>
          <w:tcPr>
            <w:tcW w:w="2590" w:type="dxa"/>
            <w:gridSpan w:val="2"/>
          </w:tcPr>
          <w:p w14:paraId="61081D12" w14:textId="77777777" w:rsidR="002A4202" w:rsidRPr="00351AF6" w:rsidRDefault="002A4202" w:rsidP="00445E59">
            <w:pPr>
              <w:jc w:val="both"/>
              <w:rPr>
                <w:rFonts w:ascii="Times New Roman" w:hAnsi="Times New Roman" w:cs="Times New Roman"/>
                <w:b/>
                <w:sz w:val="24"/>
                <w:szCs w:val="24"/>
              </w:rPr>
            </w:pPr>
            <w:r w:rsidRPr="00351AF6">
              <w:rPr>
                <w:rFonts w:ascii="Times New Roman" w:hAnsi="Times New Roman" w:cs="Times New Roman"/>
                <w:b/>
                <w:sz w:val="24"/>
                <w:szCs w:val="24"/>
              </w:rPr>
              <w:t>Gaze naturale</w:t>
            </w:r>
          </w:p>
        </w:tc>
        <w:tc>
          <w:tcPr>
            <w:tcW w:w="2590" w:type="dxa"/>
            <w:gridSpan w:val="2"/>
          </w:tcPr>
          <w:p w14:paraId="0F502AA9" w14:textId="77777777" w:rsidR="002A4202" w:rsidRPr="00351AF6" w:rsidRDefault="002A4202" w:rsidP="00445E59">
            <w:pPr>
              <w:jc w:val="both"/>
              <w:rPr>
                <w:rFonts w:ascii="Times New Roman" w:hAnsi="Times New Roman" w:cs="Times New Roman"/>
                <w:b/>
                <w:sz w:val="24"/>
                <w:szCs w:val="24"/>
              </w:rPr>
            </w:pPr>
            <w:r w:rsidRPr="00351AF6">
              <w:rPr>
                <w:rFonts w:ascii="Times New Roman" w:hAnsi="Times New Roman" w:cs="Times New Roman"/>
                <w:b/>
                <w:sz w:val="24"/>
                <w:szCs w:val="24"/>
              </w:rPr>
              <w:t>Combustibil</w:t>
            </w:r>
          </w:p>
          <w:p w14:paraId="1181572F" w14:textId="77777777" w:rsidR="002A4202" w:rsidRPr="00351AF6" w:rsidRDefault="002A4202" w:rsidP="00445E59">
            <w:pPr>
              <w:jc w:val="both"/>
              <w:rPr>
                <w:rFonts w:ascii="Times New Roman" w:hAnsi="Times New Roman" w:cs="Times New Roman"/>
                <w:b/>
                <w:sz w:val="24"/>
                <w:szCs w:val="24"/>
              </w:rPr>
            </w:pPr>
          </w:p>
        </w:tc>
      </w:tr>
      <w:tr w:rsidR="002A4202" w:rsidRPr="00351AF6" w14:paraId="5962642E" w14:textId="77777777" w:rsidTr="005355C9">
        <w:tc>
          <w:tcPr>
            <w:tcW w:w="1294" w:type="dxa"/>
          </w:tcPr>
          <w:p w14:paraId="070D6816"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2020</w:t>
            </w:r>
          </w:p>
        </w:tc>
        <w:tc>
          <w:tcPr>
            <w:tcW w:w="1294" w:type="dxa"/>
          </w:tcPr>
          <w:p w14:paraId="285EB6B0"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 xml:space="preserve">47,692 </w:t>
            </w:r>
            <m:oMath>
              <m:r>
                <w:rPr>
                  <w:rFonts w:ascii="Cambria Math" w:hAnsi="Cambria Math" w:cs="Times New Roman"/>
                  <w:sz w:val="24"/>
                  <w:szCs w:val="24"/>
                </w:rPr>
                <m:t>∈</m:t>
              </m:r>
            </m:oMath>
            <w:r w:rsidRPr="00351AF6">
              <w:rPr>
                <w:rFonts w:ascii="Times New Roman" w:hAnsi="Times New Roman" w:cs="Times New Roman"/>
                <w:sz w:val="24"/>
                <w:szCs w:val="24"/>
              </w:rPr>
              <w:t>/MWh</w:t>
            </w:r>
          </w:p>
        </w:tc>
        <w:tc>
          <w:tcPr>
            <w:tcW w:w="1294" w:type="dxa"/>
          </w:tcPr>
          <w:p w14:paraId="5493353C"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100%</w:t>
            </w:r>
          </w:p>
        </w:tc>
        <w:tc>
          <w:tcPr>
            <w:tcW w:w="1295" w:type="dxa"/>
          </w:tcPr>
          <w:p w14:paraId="2E6E1A96"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15,280</w:t>
            </w:r>
          </w:p>
          <w:p w14:paraId="50FEB386" w14:textId="77777777" w:rsidR="002A4202" w:rsidRPr="00351AF6" w:rsidRDefault="002A4202" w:rsidP="00445E59">
            <w:pPr>
              <w:jc w:val="both"/>
              <w:rPr>
                <w:rFonts w:ascii="Times New Roman" w:hAnsi="Times New Roman" w:cs="Times New Roman"/>
                <w:sz w:val="24"/>
                <w:szCs w:val="24"/>
              </w:rPr>
            </w:pPr>
            <m:oMath>
              <m:r>
                <w:rPr>
                  <w:rFonts w:ascii="Cambria Math" w:hAnsi="Cambria Math" w:cs="Times New Roman"/>
                  <w:sz w:val="24"/>
                  <w:szCs w:val="24"/>
                </w:rPr>
                <m:t>∈</m:t>
              </m:r>
            </m:oMath>
            <w:r w:rsidRPr="00351AF6">
              <w:rPr>
                <w:rFonts w:ascii="Times New Roman" w:hAnsi="Times New Roman" w:cs="Times New Roman"/>
                <w:sz w:val="24"/>
                <w:szCs w:val="24"/>
              </w:rPr>
              <w:t>/MWh</w:t>
            </w:r>
          </w:p>
        </w:tc>
        <w:tc>
          <w:tcPr>
            <w:tcW w:w="1295" w:type="dxa"/>
          </w:tcPr>
          <w:p w14:paraId="5639FD03"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100%</w:t>
            </w:r>
          </w:p>
        </w:tc>
        <w:tc>
          <w:tcPr>
            <w:tcW w:w="1295" w:type="dxa"/>
          </w:tcPr>
          <w:p w14:paraId="09AC340F"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636,088</w:t>
            </w:r>
          </w:p>
          <w:p w14:paraId="2E55E05E" w14:textId="77777777" w:rsidR="002A4202" w:rsidRPr="00351AF6" w:rsidRDefault="002A4202" w:rsidP="00445E59">
            <w:pPr>
              <w:jc w:val="both"/>
              <w:rPr>
                <w:rFonts w:ascii="Times New Roman" w:hAnsi="Times New Roman" w:cs="Times New Roman"/>
                <w:sz w:val="24"/>
                <w:szCs w:val="24"/>
              </w:rPr>
            </w:pPr>
            <m:oMath>
              <m:r>
                <w:rPr>
                  <w:rFonts w:ascii="Cambria Math" w:hAnsi="Cambria Math" w:cs="Times New Roman"/>
                  <w:sz w:val="24"/>
                  <w:szCs w:val="24"/>
                </w:rPr>
                <m:t>∈</m:t>
              </m:r>
            </m:oMath>
            <w:r w:rsidRPr="00351AF6">
              <w:rPr>
                <w:rFonts w:ascii="Times New Roman" w:hAnsi="Times New Roman" w:cs="Times New Roman"/>
                <w:sz w:val="24"/>
                <w:szCs w:val="24"/>
              </w:rPr>
              <w:t>/to</w:t>
            </w:r>
          </w:p>
        </w:tc>
        <w:tc>
          <w:tcPr>
            <w:tcW w:w="1295" w:type="dxa"/>
          </w:tcPr>
          <w:p w14:paraId="2F8D437A"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100%</w:t>
            </w:r>
          </w:p>
        </w:tc>
      </w:tr>
      <w:tr w:rsidR="002A4202" w:rsidRPr="00351AF6" w14:paraId="0CE8CF78" w14:textId="77777777" w:rsidTr="005355C9">
        <w:tc>
          <w:tcPr>
            <w:tcW w:w="1294" w:type="dxa"/>
          </w:tcPr>
          <w:p w14:paraId="2EAA0FC7"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2021</w:t>
            </w:r>
          </w:p>
        </w:tc>
        <w:tc>
          <w:tcPr>
            <w:tcW w:w="1294" w:type="dxa"/>
          </w:tcPr>
          <w:p w14:paraId="4D2C21AE"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54,786</w:t>
            </w:r>
          </w:p>
          <w:p w14:paraId="3114E8A1" w14:textId="77777777" w:rsidR="002A4202" w:rsidRPr="00351AF6" w:rsidRDefault="002A4202" w:rsidP="00445E59">
            <w:pPr>
              <w:jc w:val="both"/>
              <w:rPr>
                <w:rFonts w:ascii="Times New Roman" w:hAnsi="Times New Roman" w:cs="Times New Roman"/>
                <w:sz w:val="24"/>
                <w:szCs w:val="24"/>
              </w:rPr>
            </w:pPr>
            <m:oMath>
              <m:r>
                <w:rPr>
                  <w:rFonts w:ascii="Cambria Math" w:hAnsi="Cambria Math" w:cs="Times New Roman"/>
                  <w:sz w:val="24"/>
                  <w:szCs w:val="24"/>
                </w:rPr>
                <m:t>∈</m:t>
              </m:r>
            </m:oMath>
            <w:r w:rsidRPr="00351AF6">
              <w:rPr>
                <w:rFonts w:ascii="Times New Roman" w:hAnsi="Times New Roman" w:cs="Times New Roman"/>
                <w:sz w:val="24"/>
                <w:szCs w:val="24"/>
              </w:rPr>
              <w:t>/MWh</w:t>
            </w:r>
          </w:p>
        </w:tc>
        <w:tc>
          <w:tcPr>
            <w:tcW w:w="1294" w:type="dxa"/>
          </w:tcPr>
          <w:p w14:paraId="0A2D28DB"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114,87%</w:t>
            </w:r>
          </w:p>
        </w:tc>
        <w:tc>
          <w:tcPr>
            <w:tcW w:w="1295" w:type="dxa"/>
          </w:tcPr>
          <w:p w14:paraId="01850E2A"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14,742</w:t>
            </w:r>
          </w:p>
          <w:p w14:paraId="687D0200" w14:textId="77777777" w:rsidR="002A4202" w:rsidRPr="00351AF6" w:rsidRDefault="002A4202" w:rsidP="00445E59">
            <w:pPr>
              <w:jc w:val="both"/>
              <w:rPr>
                <w:rFonts w:ascii="Times New Roman" w:hAnsi="Times New Roman" w:cs="Times New Roman"/>
                <w:sz w:val="24"/>
                <w:szCs w:val="24"/>
              </w:rPr>
            </w:pPr>
            <m:oMath>
              <m:r>
                <w:rPr>
                  <w:rFonts w:ascii="Cambria Math" w:hAnsi="Cambria Math" w:cs="Times New Roman"/>
                  <w:sz w:val="24"/>
                  <w:szCs w:val="24"/>
                </w:rPr>
                <m:t>∈</m:t>
              </m:r>
            </m:oMath>
            <w:r w:rsidRPr="00351AF6">
              <w:rPr>
                <w:rFonts w:ascii="Times New Roman" w:hAnsi="Times New Roman" w:cs="Times New Roman"/>
                <w:sz w:val="24"/>
                <w:szCs w:val="24"/>
              </w:rPr>
              <w:t>/MWh</w:t>
            </w:r>
          </w:p>
        </w:tc>
        <w:tc>
          <w:tcPr>
            <w:tcW w:w="1295" w:type="dxa"/>
          </w:tcPr>
          <w:p w14:paraId="1EC2A24E"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96,47%</w:t>
            </w:r>
          </w:p>
        </w:tc>
        <w:tc>
          <w:tcPr>
            <w:tcW w:w="1295" w:type="dxa"/>
          </w:tcPr>
          <w:p w14:paraId="2BD94348"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636,088</w:t>
            </w:r>
          </w:p>
          <w:p w14:paraId="48F6FCCB" w14:textId="77777777" w:rsidR="002A4202" w:rsidRPr="00351AF6" w:rsidRDefault="002A4202" w:rsidP="00445E59">
            <w:pPr>
              <w:jc w:val="both"/>
              <w:rPr>
                <w:rFonts w:ascii="Times New Roman" w:hAnsi="Times New Roman" w:cs="Times New Roman"/>
                <w:sz w:val="24"/>
                <w:szCs w:val="24"/>
              </w:rPr>
            </w:pPr>
            <m:oMath>
              <m:r>
                <w:rPr>
                  <w:rFonts w:ascii="Cambria Math" w:hAnsi="Cambria Math" w:cs="Times New Roman"/>
                  <w:sz w:val="24"/>
                  <w:szCs w:val="24"/>
                </w:rPr>
                <m:t>∈</m:t>
              </m:r>
            </m:oMath>
            <w:r w:rsidRPr="00351AF6">
              <w:rPr>
                <w:rFonts w:ascii="Times New Roman" w:hAnsi="Times New Roman" w:cs="Times New Roman"/>
                <w:sz w:val="24"/>
                <w:szCs w:val="24"/>
              </w:rPr>
              <w:t>/to</w:t>
            </w:r>
          </w:p>
        </w:tc>
        <w:tc>
          <w:tcPr>
            <w:tcW w:w="1295" w:type="dxa"/>
          </w:tcPr>
          <w:p w14:paraId="464CD734" w14:textId="77777777" w:rsidR="002A4202" w:rsidRPr="00351AF6" w:rsidRDefault="002A4202" w:rsidP="00445E59">
            <w:pPr>
              <w:jc w:val="both"/>
              <w:rPr>
                <w:rFonts w:ascii="Times New Roman" w:hAnsi="Times New Roman" w:cs="Times New Roman"/>
                <w:sz w:val="24"/>
                <w:szCs w:val="24"/>
              </w:rPr>
            </w:pPr>
            <w:r w:rsidRPr="00351AF6">
              <w:rPr>
                <w:rFonts w:ascii="Times New Roman" w:hAnsi="Times New Roman" w:cs="Times New Roman"/>
                <w:sz w:val="24"/>
                <w:szCs w:val="24"/>
              </w:rPr>
              <w:t>100%</w:t>
            </w:r>
          </w:p>
        </w:tc>
      </w:tr>
      <w:tr w:rsidR="00717516" w:rsidRPr="00717516" w14:paraId="38E707F2" w14:textId="77777777" w:rsidTr="005355C9">
        <w:tc>
          <w:tcPr>
            <w:tcW w:w="1294" w:type="dxa"/>
          </w:tcPr>
          <w:p w14:paraId="5A6BDF72" w14:textId="77777777" w:rsidR="002A4202" w:rsidRPr="00717516" w:rsidRDefault="002A4202" w:rsidP="00445E59">
            <w:pPr>
              <w:jc w:val="both"/>
              <w:rPr>
                <w:rFonts w:ascii="Times New Roman" w:hAnsi="Times New Roman" w:cs="Times New Roman"/>
                <w:b/>
                <w:sz w:val="24"/>
                <w:szCs w:val="24"/>
              </w:rPr>
            </w:pPr>
            <w:r w:rsidRPr="00717516">
              <w:rPr>
                <w:rFonts w:ascii="Times New Roman" w:hAnsi="Times New Roman" w:cs="Times New Roman"/>
                <w:b/>
                <w:sz w:val="24"/>
                <w:szCs w:val="24"/>
              </w:rPr>
              <w:t>2022</w:t>
            </w:r>
          </w:p>
        </w:tc>
        <w:tc>
          <w:tcPr>
            <w:tcW w:w="1294" w:type="dxa"/>
          </w:tcPr>
          <w:p w14:paraId="776802BC" w14:textId="77777777" w:rsidR="002A4202" w:rsidRPr="00717516" w:rsidRDefault="002A4202" w:rsidP="00445E59">
            <w:pPr>
              <w:jc w:val="both"/>
              <w:rPr>
                <w:rFonts w:ascii="Times New Roman" w:hAnsi="Times New Roman" w:cs="Times New Roman"/>
                <w:b/>
                <w:sz w:val="24"/>
                <w:szCs w:val="24"/>
              </w:rPr>
            </w:pPr>
            <w:r w:rsidRPr="00717516">
              <w:rPr>
                <w:rFonts w:ascii="Times New Roman" w:hAnsi="Times New Roman" w:cs="Times New Roman"/>
                <w:b/>
                <w:sz w:val="24"/>
                <w:szCs w:val="24"/>
              </w:rPr>
              <w:t>368,118</w:t>
            </w:r>
          </w:p>
          <w:p w14:paraId="6C3DDCD5" w14:textId="77777777" w:rsidR="002A4202" w:rsidRPr="00717516" w:rsidRDefault="002A4202" w:rsidP="00445E59">
            <w:pPr>
              <w:jc w:val="both"/>
              <w:rPr>
                <w:rFonts w:ascii="Times New Roman" w:hAnsi="Times New Roman" w:cs="Times New Roman"/>
                <w:b/>
                <w:sz w:val="24"/>
                <w:szCs w:val="24"/>
              </w:rPr>
            </w:pPr>
            <m:oMath>
              <m:r>
                <m:rPr>
                  <m:sty m:val="bi"/>
                </m:rPr>
                <w:rPr>
                  <w:rFonts w:ascii="Cambria Math" w:hAnsi="Cambria Math" w:cs="Times New Roman"/>
                  <w:sz w:val="24"/>
                  <w:szCs w:val="24"/>
                </w:rPr>
                <m:t>∈</m:t>
              </m:r>
            </m:oMath>
            <w:r w:rsidRPr="00717516">
              <w:rPr>
                <w:rFonts w:ascii="Times New Roman" w:hAnsi="Times New Roman" w:cs="Times New Roman"/>
                <w:b/>
                <w:sz w:val="24"/>
                <w:szCs w:val="24"/>
              </w:rPr>
              <w:t>/MWh</w:t>
            </w:r>
          </w:p>
        </w:tc>
        <w:tc>
          <w:tcPr>
            <w:tcW w:w="1294" w:type="dxa"/>
          </w:tcPr>
          <w:p w14:paraId="1C4DBF02" w14:textId="77777777" w:rsidR="002A4202" w:rsidRPr="00717516" w:rsidRDefault="002A4202" w:rsidP="00445E59">
            <w:pPr>
              <w:jc w:val="both"/>
              <w:rPr>
                <w:rFonts w:ascii="Times New Roman" w:hAnsi="Times New Roman" w:cs="Times New Roman"/>
                <w:b/>
                <w:sz w:val="24"/>
                <w:szCs w:val="24"/>
              </w:rPr>
            </w:pPr>
            <w:r w:rsidRPr="00717516">
              <w:rPr>
                <w:rFonts w:ascii="Times New Roman" w:hAnsi="Times New Roman" w:cs="Times New Roman"/>
                <w:b/>
                <w:sz w:val="24"/>
                <w:szCs w:val="24"/>
              </w:rPr>
              <w:t>671,91%</w:t>
            </w:r>
          </w:p>
        </w:tc>
        <w:tc>
          <w:tcPr>
            <w:tcW w:w="1295" w:type="dxa"/>
          </w:tcPr>
          <w:p w14:paraId="6DA56B4B" w14:textId="77777777" w:rsidR="002A4202" w:rsidRPr="00717516" w:rsidRDefault="002A4202" w:rsidP="00445E59">
            <w:pPr>
              <w:jc w:val="both"/>
              <w:rPr>
                <w:rFonts w:ascii="Times New Roman" w:hAnsi="Times New Roman" w:cs="Times New Roman"/>
                <w:b/>
                <w:sz w:val="24"/>
                <w:szCs w:val="24"/>
              </w:rPr>
            </w:pPr>
            <w:r w:rsidRPr="00717516">
              <w:rPr>
                <w:rFonts w:ascii="Times New Roman" w:hAnsi="Times New Roman" w:cs="Times New Roman"/>
                <w:b/>
                <w:sz w:val="24"/>
                <w:szCs w:val="24"/>
              </w:rPr>
              <w:t>79,012</w:t>
            </w:r>
          </w:p>
          <w:p w14:paraId="7E120598" w14:textId="77777777" w:rsidR="002A4202" w:rsidRPr="00717516" w:rsidRDefault="002A4202" w:rsidP="00445E59">
            <w:pPr>
              <w:jc w:val="both"/>
              <w:rPr>
                <w:rFonts w:ascii="Times New Roman" w:hAnsi="Times New Roman" w:cs="Times New Roman"/>
                <w:b/>
                <w:sz w:val="24"/>
                <w:szCs w:val="24"/>
              </w:rPr>
            </w:pPr>
            <m:oMath>
              <m:r>
                <m:rPr>
                  <m:sty m:val="bi"/>
                </m:rPr>
                <w:rPr>
                  <w:rFonts w:ascii="Cambria Math" w:hAnsi="Cambria Math" w:cs="Times New Roman"/>
                  <w:sz w:val="24"/>
                  <w:szCs w:val="24"/>
                </w:rPr>
                <m:t>∈</m:t>
              </m:r>
            </m:oMath>
            <w:r w:rsidRPr="00717516">
              <w:rPr>
                <w:rFonts w:ascii="Times New Roman" w:hAnsi="Times New Roman" w:cs="Times New Roman"/>
                <w:b/>
                <w:sz w:val="24"/>
                <w:szCs w:val="24"/>
              </w:rPr>
              <w:t>/MWh</w:t>
            </w:r>
          </w:p>
        </w:tc>
        <w:tc>
          <w:tcPr>
            <w:tcW w:w="1295" w:type="dxa"/>
          </w:tcPr>
          <w:p w14:paraId="146D810C" w14:textId="77777777" w:rsidR="002A4202" w:rsidRPr="00717516" w:rsidRDefault="002A4202" w:rsidP="00445E59">
            <w:pPr>
              <w:jc w:val="both"/>
              <w:rPr>
                <w:rFonts w:ascii="Times New Roman" w:hAnsi="Times New Roman" w:cs="Times New Roman"/>
                <w:b/>
                <w:sz w:val="24"/>
                <w:szCs w:val="24"/>
              </w:rPr>
            </w:pPr>
            <w:r w:rsidRPr="00717516">
              <w:rPr>
                <w:rFonts w:ascii="Times New Roman" w:hAnsi="Times New Roman" w:cs="Times New Roman"/>
                <w:b/>
                <w:sz w:val="24"/>
                <w:szCs w:val="24"/>
              </w:rPr>
              <w:t>535,96%</w:t>
            </w:r>
          </w:p>
        </w:tc>
        <w:tc>
          <w:tcPr>
            <w:tcW w:w="1295" w:type="dxa"/>
          </w:tcPr>
          <w:p w14:paraId="47FC6155" w14:textId="77777777" w:rsidR="002A4202" w:rsidRPr="00717516" w:rsidRDefault="002A4202" w:rsidP="00445E59">
            <w:pPr>
              <w:jc w:val="both"/>
              <w:rPr>
                <w:rFonts w:ascii="Times New Roman" w:hAnsi="Times New Roman" w:cs="Times New Roman"/>
                <w:b/>
                <w:sz w:val="24"/>
                <w:szCs w:val="24"/>
              </w:rPr>
            </w:pPr>
            <w:r w:rsidRPr="00717516">
              <w:rPr>
                <w:rFonts w:ascii="Times New Roman" w:hAnsi="Times New Roman" w:cs="Times New Roman"/>
                <w:b/>
                <w:sz w:val="24"/>
                <w:szCs w:val="24"/>
              </w:rPr>
              <w:t>1214,398</w:t>
            </w:r>
          </w:p>
          <w:p w14:paraId="382EC7A8" w14:textId="77777777" w:rsidR="002A4202" w:rsidRPr="00717516" w:rsidRDefault="002A4202" w:rsidP="00445E59">
            <w:pPr>
              <w:jc w:val="both"/>
              <w:rPr>
                <w:rFonts w:ascii="Times New Roman" w:hAnsi="Times New Roman" w:cs="Times New Roman"/>
                <w:b/>
                <w:sz w:val="24"/>
                <w:szCs w:val="24"/>
              </w:rPr>
            </w:pPr>
            <m:oMath>
              <m:r>
                <m:rPr>
                  <m:sty m:val="bi"/>
                </m:rPr>
                <w:rPr>
                  <w:rFonts w:ascii="Cambria Math" w:hAnsi="Cambria Math" w:cs="Times New Roman"/>
                  <w:sz w:val="24"/>
                  <w:szCs w:val="24"/>
                </w:rPr>
                <m:t>∈</m:t>
              </m:r>
            </m:oMath>
            <w:r w:rsidRPr="00717516">
              <w:rPr>
                <w:rFonts w:ascii="Times New Roman" w:hAnsi="Times New Roman" w:cs="Times New Roman"/>
                <w:b/>
                <w:sz w:val="24"/>
                <w:szCs w:val="24"/>
              </w:rPr>
              <w:t>/to</w:t>
            </w:r>
          </w:p>
        </w:tc>
        <w:tc>
          <w:tcPr>
            <w:tcW w:w="1295" w:type="dxa"/>
          </w:tcPr>
          <w:p w14:paraId="75AE4056" w14:textId="77777777" w:rsidR="002A4202" w:rsidRPr="00717516" w:rsidRDefault="002A4202" w:rsidP="00445E59">
            <w:pPr>
              <w:jc w:val="both"/>
              <w:rPr>
                <w:rFonts w:ascii="Times New Roman" w:hAnsi="Times New Roman" w:cs="Times New Roman"/>
                <w:b/>
                <w:sz w:val="24"/>
                <w:szCs w:val="24"/>
              </w:rPr>
            </w:pPr>
            <w:r w:rsidRPr="00717516">
              <w:rPr>
                <w:rFonts w:ascii="Times New Roman" w:hAnsi="Times New Roman" w:cs="Times New Roman"/>
                <w:b/>
                <w:sz w:val="24"/>
                <w:szCs w:val="24"/>
              </w:rPr>
              <w:t>190,91%</w:t>
            </w:r>
          </w:p>
        </w:tc>
      </w:tr>
    </w:tbl>
    <w:p w14:paraId="382A6D9E" w14:textId="7B45BC5E" w:rsidR="00CD68C9" w:rsidRPr="00351AF6" w:rsidRDefault="002A4202"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 xml:space="preserve"> </w:t>
      </w:r>
      <w:r w:rsidRPr="00351AF6">
        <w:rPr>
          <w:rFonts w:ascii="Times New Roman" w:hAnsi="Times New Roman" w:cs="Times New Roman"/>
          <w:sz w:val="24"/>
          <w:szCs w:val="24"/>
        </w:rPr>
        <w:tab/>
      </w:r>
      <w:r w:rsidR="00804801">
        <w:rPr>
          <w:rFonts w:ascii="Times New Roman" w:hAnsi="Times New Roman" w:cs="Times New Roman"/>
          <w:sz w:val="24"/>
          <w:szCs w:val="24"/>
        </w:rPr>
        <w:t>Întrucât</w:t>
      </w:r>
      <w:r w:rsidR="00D710F7">
        <w:rPr>
          <w:rFonts w:ascii="Times New Roman" w:hAnsi="Times New Roman" w:cs="Times New Roman"/>
          <w:sz w:val="24"/>
          <w:szCs w:val="24"/>
        </w:rPr>
        <w:t xml:space="preserve"> </w:t>
      </w:r>
      <w:r w:rsidR="00804801">
        <w:rPr>
          <w:rFonts w:ascii="Times New Roman" w:hAnsi="Times New Roman" w:cs="Times New Roman"/>
          <w:sz w:val="24"/>
          <w:szCs w:val="24"/>
        </w:rPr>
        <w:t>c</w:t>
      </w:r>
      <w:r w:rsidR="00CD68C9" w:rsidRPr="00351AF6">
        <w:rPr>
          <w:rFonts w:ascii="Times New Roman" w:hAnsi="Times New Roman" w:cs="Times New Roman"/>
          <w:sz w:val="24"/>
          <w:szCs w:val="24"/>
        </w:rPr>
        <w:t>reșterile de preț din tabelul de mai sus indică faptul că autoritățile publice locale sunt nevoite să aloce din bugetele locale fondurile necesare atât pentru subvenționarea serviciilor publice de alimentare cu energie termică și apă caldă menajeră cât și pentru suportarea cheltuielilor de funcționare ale serviciilor publice din educație dar și a celor din sănătate</w:t>
      </w:r>
      <w:r w:rsidR="00804801">
        <w:rPr>
          <w:rFonts w:ascii="Times New Roman" w:hAnsi="Times New Roman" w:cs="Times New Roman"/>
          <w:sz w:val="24"/>
          <w:szCs w:val="24"/>
        </w:rPr>
        <w:t>;</w:t>
      </w:r>
    </w:p>
    <w:p w14:paraId="3D96BD82" w14:textId="01913628" w:rsidR="002A4202" w:rsidRPr="00351AF6" w:rsidRDefault="00804801" w:rsidP="00CD68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Luând în considerare că p</w:t>
      </w:r>
      <w:r w:rsidR="002A4202" w:rsidRPr="00351AF6">
        <w:rPr>
          <w:rFonts w:ascii="Times New Roman" w:hAnsi="Times New Roman" w:cs="Times New Roman"/>
          <w:sz w:val="24"/>
          <w:szCs w:val="24"/>
        </w:rPr>
        <w:t>entru a evita eventualele deficite bugetare la nivel local care ar pune în dificultate asigurarea serviciilor publice de bază către populație</w:t>
      </w:r>
      <w:r w:rsidR="00A457C3" w:rsidRPr="00351AF6">
        <w:rPr>
          <w:rFonts w:ascii="Times New Roman" w:hAnsi="Times New Roman" w:cs="Times New Roman"/>
          <w:sz w:val="24"/>
          <w:szCs w:val="24"/>
        </w:rPr>
        <w:t>,</w:t>
      </w:r>
      <w:r w:rsidR="002A4202" w:rsidRPr="00351AF6">
        <w:rPr>
          <w:rFonts w:ascii="Times New Roman" w:hAnsi="Times New Roman" w:cs="Times New Roman"/>
          <w:sz w:val="24"/>
          <w:szCs w:val="24"/>
        </w:rPr>
        <w:t xml:space="preserve"> autoritățile publice locale</w:t>
      </w:r>
      <w:r w:rsidR="00A457C3" w:rsidRPr="00351AF6">
        <w:rPr>
          <w:rFonts w:ascii="Times New Roman" w:hAnsi="Times New Roman" w:cs="Times New Roman"/>
          <w:sz w:val="24"/>
          <w:szCs w:val="24"/>
        </w:rPr>
        <w:t xml:space="preserve"> sunt</w:t>
      </w:r>
      <w:r>
        <w:rPr>
          <w:rFonts w:ascii="Times New Roman" w:hAnsi="Times New Roman" w:cs="Times New Roman"/>
          <w:sz w:val="24"/>
          <w:szCs w:val="24"/>
        </w:rPr>
        <w:t xml:space="preserve"> </w:t>
      </w:r>
      <w:r w:rsidR="002A4202" w:rsidRPr="00351AF6">
        <w:rPr>
          <w:rFonts w:ascii="Times New Roman" w:hAnsi="Times New Roman" w:cs="Times New Roman"/>
          <w:sz w:val="24"/>
          <w:szCs w:val="24"/>
        </w:rPr>
        <w:t>nevoi</w:t>
      </w:r>
      <w:r w:rsidR="00A457C3" w:rsidRPr="00351AF6">
        <w:rPr>
          <w:rFonts w:ascii="Times New Roman" w:hAnsi="Times New Roman" w:cs="Times New Roman"/>
          <w:sz w:val="24"/>
          <w:szCs w:val="24"/>
        </w:rPr>
        <w:t>te</w:t>
      </w:r>
      <w:r w:rsidR="00551015" w:rsidRPr="00351AF6">
        <w:rPr>
          <w:rFonts w:ascii="Times New Roman" w:hAnsi="Times New Roman" w:cs="Times New Roman"/>
          <w:sz w:val="24"/>
          <w:szCs w:val="24"/>
        </w:rPr>
        <w:t xml:space="preserve"> </w:t>
      </w:r>
      <w:r w:rsidR="00A457C3" w:rsidRPr="00351AF6">
        <w:rPr>
          <w:rFonts w:ascii="Times New Roman" w:hAnsi="Times New Roman" w:cs="Times New Roman"/>
          <w:sz w:val="24"/>
          <w:szCs w:val="24"/>
        </w:rPr>
        <w:t>să</w:t>
      </w:r>
      <w:r w:rsidR="00551015" w:rsidRPr="00351AF6">
        <w:rPr>
          <w:rFonts w:ascii="Times New Roman" w:hAnsi="Times New Roman" w:cs="Times New Roman"/>
          <w:sz w:val="24"/>
          <w:szCs w:val="24"/>
        </w:rPr>
        <w:t xml:space="preserve"> </w:t>
      </w:r>
      <w:r w:rsidR="002A4202" w:rsidRPr="00351AF6">
        <w:rPr>
          <w:rFonts w:ascii="Times New Roman" w:hAnsi="Times New Roman" w:cs="Times New Roman"/>
          <w:sz w:val="24"/>
          <w:szCs w:val="24"/>
        </w:rPr>
        <w:t>identifi</w:t>
      </w:r>
      <w:r w:rsidR="00A457C3" w:rsidRPr="00351AF6">
        <w:rPr>
          <w:rFonts w:ascii="Times New Roman" w:hAnsi="Times New Roman" w:cs="Times New Roman"/>
          <w:sz w:val="24"/>
          <w:szCs w:val="24"/>
        </w:rPr>
        <w:t>ce</w:t>
      </w:r>
      <w:r w:rsidR="002A4202" w:rsidRPr="00351AF6">
        <w:rPr>
          <w:rFonts w:ascii="Times New Roman" w:hAnsi="Times New Roman" w:cs="Times New Roman"/>
          <w:sz w:val="24"/>
          <w:szCs w:val="24"/>
        </w:rPr>
        <w:t xml:space="preserve"> soluții pentru </w:t>
      </w:r>
      <w:r w:rsidR="00A457C3" w:rsidRPr="00351AF6">
        <w:rPr>
          <w:rFonts w:ascii="Times New Roman" w:hAnsi="Times New Roman" w:cs="Times New Roman"/>
          <w:sz w:val="24"/>
          <w:szCs w:val="24"/>
        </w:rPr>
        <w:t xml:space="preserve">a </w:t>
      </w:r>
      <w:r w:rsidR="002A4202" w:rsidRPr="00351AF6">
        <w:rPr>
          <w:rFonts w:ascii="Times New Roman" w:hAnsi="Times New Roman" w:cs="Times New Roman"/>
          <w:sz w:val="24"/>
          <w:szCs w:val="24"/>
        </w:rPr>
        <w:t>reduce consumurile de energie și</w:t>
      </w:r>
      <w:r w:rsidR="00551015" w:rsidRPr="00351AF6">
        <w:rPr>
          <w:rFonts w:ascii="Times New Roman" w:hAnsi="Times New Roman" w:cs="Times New Roman"/>
          <w:sz w:val="24"/>
          <w:szCs w:val="24"/>
        </w:rPr>
        <w:t>,</w:t>
      </w:r>
      <w:r w:rsidR="002A4202" w:rsidRPr="00351AF6">
        <w:rPr>
          <w:rFonts w:ascii="Times New Roman" w:hAnsi="Times New Roman" w:cs="Times New Roman"/>
          <w:sz w:val="24"/>
          <w:szCs w:val="24"/>
        </w:rPr>
        <w:t xml:space="preserve"> odată cu aceasta</w:t>
      </w:r>
      <w:r w:rsidR="00551015" w:rsidRPr="00351AF6">
        <w:rPr>
          <w:rFonts w:ascii="Times New Roman" w:hAnsi="Times New Roman" w:cs="Times New Roman"/>
          <w:sz w:val="24"/>
          <w:szCs w:val="24"/>
        </w:rPr>
        <w:t>,</w:t>
      </w:r>
      <w:r w:rsidR="002A4202" w:rsidRPr="00351AF6">
        <w:rPr>
          <w:rFonts w:ascii="Times New Roman" w:hAnsi="Times New Roman" w:cs="Times New Roman"/>
          <w:sz w:val="24"/>
          <w:szCs w:val="24"/>
        </w:rPr>
        <w:t xml:space="preserve"> și </w:t>
      </w:r>
      <w:r w:rsidR="00551015" w:rsidRPr="00351AF6">
        <w:rPr>
          <w:rFonts w:ascii="Times New Roman" w:hAnsi="Times New Roman" w:cs="Times New Roman"/>
          <w:sz w:val="24"/>
          <w:szCs w:val="24"/>
        </w:rPr>
        <w:t xml:space="preserve">a </w:t>
      </w:r>
      <w:r w:rsidR="002A4202" w:rsidRPr="00351AF6">
        <w:rPr>
          <w:rFonts w:ascii="Times New Roman" w:hAnsi="Times New Roman" w:cs="Times New Roman"/>
          <w:sz w:val="24"/>
          <w:szCs w:val="24"/>
        </w:rPr>
        <w:t>emisiil</w:t>
      </w:r>
      <w:r w:rsidR="00551015" w:rsidRPr="00351AF6">
        <w:rPr>
          <w:rFonts w:ascii="Times New Roman" w:hAnsi="Times New Roman" w:cs="Times New Roman"/>
          <w:sz w:val="24"/>
          <w:szCs w:val="24"/>
        </w:rPr>
        <w:t>or</w:t>
      </w:r>
      <w:r w:rsidR="002A4202" w:rsidRPr="00351AF6">
        <w:rPr>
          <w:rFonts w:ascii="Times New Roman" w:hAnsi="Times New Roman" w:cs="Times New Roman"/>
          <w:sz w:val="24"/>
          <w:szCs w:val="24"/>
        </w:rPr>
        <w:t xml:space="preserve"> de gaze cu efect de seră (GES)</w:t>
      </w:r>
      <w:r w:rsidR="00A457C3" w:rsidRPr="00351AF6">
        <w:rPr>
          <w:rFonts w:ascii="Times New Roman" w:hAnsi="Times New Roman" w:cs="Times New Roman"/>
          <w:sz w:val="24"/>
          <w:szCs w:val="24"/>
        </w:rPr>
        <w:t>,</w:t>
      </w:r>
      <w:r w:rsidR="002A4202" w:rsidRPr="00351AF6">
        <w:rPr>
          <w:rFonts w:ascii="Times New Roman" w:hAnsi="Times New Roman" w:cs="Times New Roman"/>
          <w:sz w:val="24"/>
          <w:szCs w:val="24"/>
        </w:rPr>
        <w:t xml:space="preserve"> cât și </w:t>
      </w:r>
      <w:r w:rsidR="00A457C3" w:rsidRPr="00351AF6">
        <w:rPr>
          <w:rFonts w:ascii="Times New Roman" w:hAnsi="Times New Roman" w:cs="Times New Roman"/>
          <w:sz w:val="24"/>
          <w:szCs w:val="24"/>
        </w:rPr>
        <w:t xml:space="preserve">să identifice </w:t>
      </w:r>
      <w:r w:rsidR="00551015" w:rsidRPr="00351AF6">
        <w:rPr>
          <w:rFonts w:ascii="Times New Roman" w:hAnsi="Times New Roman" w:cs="Times New Roman"/>
          <w:sz w:val="24"/>
          <w:szCs w:val="24"/>
        </w:rPr>
        <w:t xml:space="preserve"> </w:t>
      </w:r>
      <w:r w:rsidR="002A4202" w:rsidRPr="00351AF6">
        <w:rPr>
          <w:rFonts w:ascii="Times New Roman" w:hAnsi="Times New Roman" w:cs="Times New Roman"/>
          <w:sz w:val="24"/>
          <w:szCs w:val="24"/>
        </w:rPr>
        <w:t>surse noi ieftine, de obținere a energiei verzi din resurse regenerabile prin intermediul cărora pot gestiona subvențiile alocate din bugetele locale</w:t>
      </w:r>
      <w:r w:rsidR="002A034E" w:rsidRPr="00351AF6">
        <w:rPr>
          <w:rFonts w:ascii="Times New Roman" w:hAnsi="Times New Roman" w:cs="Times New Roman"/>
          <w:sz w:val="24"/>
          <w:szCs w:val="24"/>
        </w:rPr>
        <w:t>,</w:t>
      </w:r>
      <w:r w:rsidR="002A4202" w:rsidRPr="00351AF6">
        <w:rPr>
          <w:rFonts w:ascii="Times New Roman" w:hAnsi="Times New Roman" w:cs="Times New Roman"/>
          <w:sz w:val="24"/>
          <w:szCs w:val="24"/>
        </w:rPr>
        <w:t xml:space="preserve"> precum și suportarea cheltuielilor de funcționare ale acestora</w:t>
      </w:r>
      <w:r w:rsidR="00551015" w:rsidRPr="00351AF6">
        <w:rPr>
          <w:rFonts w:ascii="Times New Roman" w:hAnsi="Times New Roman" w:cs="Times New Roman"/>
          <w:sz w:val="24"/>
          <w:szCs w:val="24"/>
        </w:rPr>
        <w:t>;</w:t>
      </w:r>
    </w:p>
    <w:p w14:paraId="5AF10269" w14:textId="3AD73F00" w:rsidR="002A4202" w:rsidRPr="00351AF6" w:rsidRDefault="002A4202"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ab/>
      </w:r>
      <w:r w:rsidR="00804801">
        <w:rPr>
          <w:rFonts w:ascii="Times New Roman" w:hAnsi="Times New Roman" w:cs="Times New Roman"/>
          <w:sz w:val="24"/>
          <w:szCs w:val="24"/>
        </w:rPr>
        <w:t>Deoarece s</w:t>
      </w:r>
      <w:r w:rsidRPr="00351AF6">
        <w:rPr>
          <w:rFonts w:ascii="Times New Roman" w:hAnsi="Times New Roman" w:cs="Times New Roman"/>
          <w:sz w:val="24"/>
          <w:szCs w:val="24"/>
        </w:rPr>
        <w:t xml:space="preserve">erviciile publice de natură </w:t>
      </w:r>
      <w:proofErr w:type="spellStart"/>
      <w:r w:rsidRPr="00351AF6">
        <w:rPr>
          <w:rFonts w:ascii="Times New Roman" w:hAnsi="Times New Roman" w:cs="Times New Roman"/>
          <w:sz w:val="24"/>
          <w:szCs w:val="24"/>
        </w:rPr>
        <w:t>socio</w:t>
      </w:r>
      <w:proofErr w:type="spellEnd"/>
      <w:r w:rsidRPr="00351AF6">
        <w:rPr>
          <w:rFonts w:ascii="Times New Roman" w:hAnsi="Times New Roman" w:cs="Times New Roman"/>
          <w:sz w:val="24"/>
          <w:szCs w:val="24"/>
        </w:rPr>
        <w:t>-cultural</w:t>
      </w:r>
      <w:r w:rsidR="002A034E" w:rsidRPr="00351AF6">
        <w:rPr>
          <w:rFonts w:ascii="Times New Roman" w:hAnsi="Times New Roman" w:cs="Times New Roman"/>
          <w:sz w:val="24"/>
          <w:szCs w:val="24"/>
        </w:rPr>
        <w:t>ă</w:t>
      </w:r>
      <w:r w:rsidRPr="00351AF6">
        <w:rPr>
          <w:rFonts w:ascii="Times New Roman" w:hAnsi="Times New Roman" w:cs="Times New Roman"/>
          <w:sz w:val="24"/>
          <w:szCs w:val="24"/>
        </w:rPr>
        <w:t xml:space="preserve"> (educație și sănătate) sunt gestionate de către instituțiile publice aflate în subordonarea /coordonarea /autoritatea consiliilor locale și</w:t>
      </w:r>
      <w:r w:rsidR="00804801">
        <w:rPr>
          <w:rFonts w:ascii="Times New Roman" w:hAnsi="Times New Roman" w:cs="Times New Roman"/>
          <w:sz w:val="24"/>
          <w:szCs w:val="24"/>
        </w:rPr>
        <w:t>,</w:t>
      </w:r>
      <w:r w:rsidRPr="00351AF6">
        <w:rPr>
          <w:rFonts w:ascii="Times New Roman" w:hAnsi="Times New Roman" w:cs="Times New Roman"/>
          <w:sz w:val="24"/>
          <w:szCs w:val="24"/>
        </w:rPr>
        <w:t xml:space="preserve"> după caz</w:t>
      </w:r>
      <w:r w:rsidR="00804801">
        <w:rPr>
          <w:rFonts w:ascii="Times New Roman" w:hAnsi="Times New Roman" w:cs="Times New Roman"/>
          <w:sz w:val="24"/>
          <w:szCs w:val="24"/>
        </w:rPr>
        <w:t>,</w:t>
      </w:r>
      <w:r w:rsidRPr="00351AF6">
        <w:rPr>
          <w:rFonts w:ascii="Times New Roman" w:hAnsi="Times New Roman" w:cs="Times New Roman"/>
          <w:sz w:val="24"/>
          <w:szCs w:val="24"/>
        </w:rPr>
        <w:t xml:space="preserve"> a consiliilor județene</w:t>
      </w:r>
      <w:r w:rsidR="002A034E" w:rsidRPr="00351AF6">
        <w:rPr>
          <w:rFonts w:ascii="Times New Roman" w:hAnsi="Times New Roman" w:cs="Times New Roman"/>
          <w:sz w:val="24"/>
          <w:szCs w:val="24"/>
        </w:rPr>
        <w:t>,</w:t>
      </w:r>
      <w:r w:rsidRPr="00351AF6">
        <w:rPr>
          <w:rFonts w:ascii="Times New Roman" w:hAnsi="Times New Roman" w:cs="Times New Roman"/>
          <w:sz w:val="24"/>
          <w:szCs w:val="24"/>
        </w:rPr>
        <w:t xml:space="preserve"> în timp ce serviciile publice care desfășoară activități economice (alimentare cu apă și canalizare, alimentare cu energie termică și apă caldă </w:t>
      </w:r>
      <w:r w:rsidRPr="00351AF6">
        <w:rPr>
          <w:rFonts w:ascii="Times New Roman" w:hAnsi="Times New Roman" w:cs="Times New Roman"/>
          <w:sz w:val="24"/>
          <w:szCs w:val="24"/>
        </w:rPr>
        <w:lastRenderedPageBreak/>
        <w:t>menajeră, iluminat public) sunt încredințate de către autoritățile publice locale prin contracte de delegare de gestiune încheiate potrivit legii</w:t>
      </w:r>
      <w:r w:rsidR="00551015" w:rsidRPr="00351AF6">
        <w:rPr>
          <w:rFonts w:ascii="Times New Roman" w:hAnsi="Times New Roman" w:cs="Times New Roman"/>
          <w:sz w:val="24"/>
          <w:szCs w:val="24"/>
        </w:rPr>
        <w:t>;</w:t>
      </w:r>
    </w:p>
    <w:p w14:paraId="092411A7" w14:textId="6E98ABC1" w:rsidR="00804801" w:rsidRDefault="002A4202"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ab/>
      </w:r>
      <w:r w:rsidR="00804801">
        <w:rPr>
          <w:rFonts w:ascii="Times New Roman" w:hAnsi="Times New Roman" w:cs="Times New Roman"/>
          <w:sz w:val="24"/>
          <w:szCs w:val="24"/>
        </w:rPr>
        <w:t>Pe cale de consecință, s</w:t>
      </w:r>
      <w:r w:rsidRPr="00351AF6">
        <w:rPr>
          <w:rFonts w:ascii="Times New Roman" w:hAnsi="Times New Roman" w:cs="Times New Roman"/>
          <w:sz w:val="24"/>
          <w:szCs w:val="24"/>
        </w:rPr>
        <w:t>copul măsurilor instituite prin prezenta ordonanță de urgență este de a contribui la creșterea nivelului de independență energetică a autorităților publice locale prin obținerea de energie din surse regenerabile (apă geotermală, energie solară, energia vântului și altele de asemenea natură, astfel cum sunt definite în Legea nr. 220/2020, cu modificările și completările ulterioare) pentru consumul propriu al acestora, respectiv de a asigura o diversificare a surselor de energie din piață prin comercializarea energiei din surse regenerabile produsă de către autoritățile publice locale</w:t>
      </w:r>
      <w:r w:rsidR="00804801">
        <w:rPr>
          <w:rFonts w:ascii="Times New Roman" w:hAnsi="Times New Roman" w:cs="Times New Roman"/>
          <w:sz w:val="24"/>
          <w:szCs w:val="24"/>
        </w:rPr>
        <w:t>;</w:t>
      </w:r>
    </w:p>
    <w:p w14:paraId="6AF65C58" w14:textId="7201FEBA" w:rsidR="002A4202" w:rsidRPr="00351AF6" w:rsidRDefault="00804801" w:rsidP="00EC5FCA">
      <w:pPr>
        <w:spacing w:after="0" w:line="240" w:lineRule="auto"/>
        <w:ind w:firstLine="709"/>
        <w:jc w:val="both"/>
        <w:rPr>
          <w:rFonts w:ascii="Times New Roman" w:hAnsi="Times New Roman" w:cs="Times New Roman"/>
          <w:sz w:val="24"/>
          <w:szCs w:val="24"/>
        </w:rPr>
      </w:pPr>
      <w:r w:rsidRPr="00351AF6">
        <w:rPr>
          <w:rFonts w:ascii="Times New Roman" w:hAnsi="Times New Roman" w:cs="Times New Roman"/>
          <w:sz w:val="24"/>
          <w:szCs w:val="24"/>
        </w:rPr>
        <w:t xml:space="preserve">Ținând cont de interesul Ministerului Investițiilor și Proiectelor Europene de a utiliza sistemul informatic integrat IMM-RECOVER </w:t>
      </w:r>
      <w:r>
        <w:rPr>
          <w:rFonts w:ascii="Times New Roman" w:hAnsi="Times New Roman" w:cs="Times New Roman"/>
          <w:sz w:val="24"/>
          <w:szCs w:val="24"/>
        </w:rPr>
        <w:t xml:space="preserve">și </w:t>
      </w:r>
      <w:r w:rsidRPr="00351AF6">
        <w:rPr>
          <w:rFonts w:ascii="Times New Roman" w:hAnsi="Times New Roman" w:cs="Times New Roman"/>
          <w:sz w:val="24"/>
          <w:szCs w:val="24"/>
        </w:rPr>
        <w:t xml:space="preserve">în procesul de finanțare a măsurilor de </w:t>
      </w:r>
      <w:r w:rsidRPr="00804801">
        <w:rPr>
          <w:rFonts w:ascii="Times New Roman" w:hAnsi="Times New Roman" w:cs="Times New Roman"/>
          <w:sz w:val="24"/>
          <w:szCs w:val="24"/>
        </w:rPr>
        <w:t>producerea energiei din surse regenerabile destinate autorităților publice locale</w:t>
      </w:r>
      <w:r>
        <w:rPr>
          <w:rFonts w:ascii="Times New Roman" w:hAnsi="Times New Roman" w:cs="Times New Roman"/>
          <w:sz w:val="24"/>
          <w:szCs w:val="24"/>
        </w:rPr>
        <w:t>;</w:t>
      </w:r>
    </w:p>
    <w:p w14:paraId="5E958619" w14:textId="322C6ED1" w:rsidR="00804801" w:rsidRPr="00351AF6" w:rsidRDefault="002A034E" w:rsidP="002A034E">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sz w:val="24"/>
          <w:szCs w:val="24"/>
        </w:rPr>
        <w:t>Întrucât în cadrul Programului Operațional Infrastructură Mare pentru perioada de programare 2014-2020 există un risc de dezangajare pentru care trebuie adoptate măsuri urgente în vederea evitării riscului de a pierde fondurile externe nerambursabile alocate României;</w:t>
      </w:r>
    </w:p>
    <w:p w14:paraId="1AF882F2" w14:textId="7CB4EA37" w:rsidR="002944C8" w:rsidRPr="00351AF6" w:rsidRDefault="002A034E" w:rsidP="002A034E">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sz w:val="24"/>
          <w:szCs w:val="24"/>
        </w:rPr>
        <w:t>Având în vedere că elementele sus menționate vizează interesul public și strategic, sunt o prioritate a Programului de guvernare și constituie o situație de urgență și extraordinară, a cărei reglementare nu poate fi amânată, se impune adoptarea de măsuri imediate pe calea ordonanței de urgență,</w:t>
      </w:r>
    </w:p>
    <w:p w14:paraId="438A4966" w14:textId="77777777" w:rsidR="002A034E" w:rsidRPr="00351AF6" w:rsidRDefault="002A034E" w:rsidP="002A034E">
      <w:pPr>
        <w:spacing w:after="0" w:line="240" w:lineRule="auto"/>
        <w:ind w:firstLine="708"/>
        <w:jc w:val="both"/>
        <w:rPr>
          <w:rFonts w:ascii="Times New Roman" w:hAnsi="Times New Roman" w:cs="Times New Roman"/>
          <w:sz w:val="24"/>
          <w:szCs w:val="24"/>
        </w:rPr>
      </w:pPr>
    </w:p>
    <w:p w14:paraId="4AC42CE5" w14:textId="1C5C4B76" w:rsidR="00832508" w:rsidRPr="00351AF6" w:rsidRDefault="002A034E"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sz w:val="24"/>
          <w:szCs w:val="24"/>
        </w:rPr>
        <w:t>În ceea ce privește domeniile de specializare inteligentă</w:t>
      </w:r>
      <w:r w:rsidR="00C61A9F" w:rsidRPr="00351AF6">
        <w:rPr>
          <w:rFonts w:ascii="Times New Roman" w:hAnsi="Times New Roman" w:cs="Times New Roman"/>
          <w:sz w:val="24"/>
          <w:szCs w:val="24"/>
        </w:rPr>
        <w:t>, î</w:t>
      </w:r>
      <w:r w:rsidR="00FC7B61" w:rsidRPr="00351AF6">
        <w:rPr>
          <w:rFonts w:ascii="Times New Roman" w:hAnsi="Times New Roman" w:cs="Times New Roman"/>
          <w:sz w:val="24"/>
          <w:szCs w:val="24"/>
        </w:rPr>
        <w:t xml:space="preserve">n concordanță cu conceptul Quadruple </w:t>
      </w:r>
      <w:proofErr w:type="spellStart"/>
      <w:r w:rsidR="00FC7B61" w:rsidRPr="00351AF6">
        <w:rPr>
          <w:rFonts w:ascii="Times New Roman" w:hAnsi="Times New Roman" w:cs="Times New Roman"/>
          <w:sz w:val="24"/>
          <w:szCs w:val="24"/>
        </w:rPr>
        <w:t>Helix</w:t>
      </w:r>
      <w:proofErr w:type="spellEnd"/>
      <w:r w:rsidR="00FC7B61" w:rsidRPr="00351AF6">
        <w:rPr>
          <w:rFonts w:ascii="Times New Roman" w:hAnsi="Times New Roman" w:cs="Times New Roman"/>
          <w:sz w:val="24"/>
          <w:szCs w:val="24"/>
        </w:rPr>
        <w:t xml:space="preserve">, strategiile de specializare inteligentă  propun dezvoltarea unei viziuni orientate către viitor, care să abordeze provocările actuale și să propună soluții, punând accent pe o dezvoltare durabilă dintr-o perspectivă care reunește inovația, </w:t>
      </w:r>
      <w:r w:rsidR="00244116" w:rsidRPr="00351AF6">
        <w:rPr>
          <w:rFonts w:ascii="Times New Roman" w:hAnsi="Times New Roman" w:cs="Times New Roman"/>
          <w:sz w:val="24"/>
          <w:szCs w:val="24"/>
        </w:rPr>
        <w:t>antreprenorialul</w:t>
      </w:r>
      <w:r w:rsidR="00FC7B61" w:rsidRPr="00351AF6">
        <w:rPr>
          <w:rFonts w:ascii="Times New Roman" w:hAnsi="Times New Roman" w:cs="Times New Roman"/>
          <w:sz w:val="24"/>
          <w:szCs w:val="24"/>
        </w:rPr>
        <w:t>, publicul și autoritățile</w:t>
      </w:r>
      <w:r w:rsidR="007F7F04" w:rsidRPr="00351AF6">
        <w:rPr>
          <w:rFonts w:ascii="Times New Roman" w:hAnsi="Times New Roman" w:cs="Times New Roman"/>
          <w:sz w:val="24"/>
          <w:szCs w:val="24"/>
        </w:rPr>
        <w:t>. Acest concept pune</w:t>
      </w:r>
      <w:r w:rsidR="00FC7B61" w:rsidRPr="00351AF6">
        <w:rPr>
          <w:rFonts w:ascii="Times New Roman" w:hAnsi="Times New Roman" w:cs="Times New Roman"/>
          <w:sz w:val="24"/>
          <w:szCs w:val="24"/>
        </w:rPr>
        <w:t xml:space="preserve"> utilizatorii inovației în centru, </w:t>
      </w:r>
      <w:r w:rsidR="007F7F04" w:rsidRPr="00351AF6">
        <w:rPr>
          <w:rFonts w:ascii="Times New Roman" w:hAnsi="Times New Roman" w:cs="Times New Roman"/>
          <w:sz w:val="24"/>
          <w:szCs w:val="24"/>
        </w:rPr>
        <w:t>și încurajează</w:t>
      </w:r>
      <w:r w:rsidR="00FC7B61" w:rsidRPr="00351AF6">
        <w:rPr>
          <w:rFonts w:ascii="Times New Roman" w:hAnsi="Times New Roman" w:cs="Times New Roman"/>
          <w:sz w:val="24"/>
          <w:szCs w:val="24"/>
        </w:rPr>
        <w:t xml:space="preserve"> dezvoltarea inovațiilor care sunt </w:t>
      </w:r>
      <w:r w:rsidR="006D2F03" w:rsidRPr="00351AF6">
        <w:rPr>
          <w:rFonts w:ascii="Times New Roman" w:hAnsi="Times New Roman" w:cs="Times New Roman"/>
          <w:sz w:val="24"/>
          <w:szCs w:val="24"/>
        </w:rPr>
        <w:t xml:space="preserve">de interes </w:t>
      </w:r>
      <w:r w:rsidR="00FC7B61" w:rsidRPr="00351AF6">
        <w:rPr>
          <w:rFonts w:ascii="Times New Roman" w:hAnsi="Times New Roman" w:cs="Times New Roman"/>
          <w:sz w:val="24"/>
          <w:szCs w:val="24"/>
        </w:rPr>
        <w:t>pentru utilizatori.</w:t>
      </w:r>
    </w:p>
    <w:p w14:paraId="7A72CA09" w14:textId="1D757A19" w:rsidR="002D148A" w:rsidRPr="00351AF6" w:rsidRDefault="006452CD"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sz w:val="24"/>
          <w:szCs w:val="24"/>
        </w:rPr>
        <w:t>Întrucât</w:t>
      </w:r>
      <w:r w:rsidR="00146327" w:rsidRPr="00351AF6">
        <w:rPr>
          <w:rFonts w:ascii="Times New Roman" w:hAnsi="Times New Roman" w:cs="Times New Roman"/>
          <w:sz w:val="24"/>
          <w:szCs w:val="24"/>
        </w:rPr>
        <w:t>, s</w:t>
      </w:r>
      <w:r w:rsidR="002D148A" w:rsidRPr="00351AF6">
        <w:rPr>
          <w:rFonts w:ascii="Times New Roman" w:hAnsi="Times New Roman" w:cs="Times New Roman"/>
          <w:sz w:val="24"/>
          <w:szCs w:val="24"/>
        </w:rPr>
        <w:t xml:space="preserve">trategiile pentru specializarea inteligentă oferă o nouă abordare de politici </w:t>
      </w:r>
      <w:r w:rsidR="00244116" w:rsidRPr="00351AF6">
        <w:rPr>
          <w:rFonts w:ascii="Times New Roman" w:hAnsi="Times New Roman" w:cs="Times New Roman"/>
          <w:sz w:val="24"/>
          <w:szCs w:val="24"/>
        </w:rPr>
        <w:t>și</w:t>
      </w:r>
      <w:r w:rsidR="002D148A" w:rsidRPr="00351AF6">
        <w:rPr>
          <w:rFonts w:ascii="Times New Roman" w:hAnsi="Times New Roman" w:cs="Times New Roman"/>
          <w:sz w:val="24"/>
          <w:szCs w:val="24"/>
        </w:rPr>
        <w:t xml:space="preserve"> practici pentru cercetare </w:t>
      </w:r>
      <w:r w:rsidR="00244116" w:rsidRPr="00351AF6">
        <w:rPr>
          <w:rFonts w:ascii="Times New Roman" w:hAnsi="Times New Roman" w:cs="Times New Roman"/>
          <w:sz w:val="24"/>
          <w:szCs w:val="24"/>
        </w:rPr>
        <w:t>și</w:t>
      </w:r>
      <w:r w:rsidR="002D148A" w:rsidRPr="00351AF6">
        <w:rPr>
          <w:rFonts w:ascii="Times New Roman" w:hAnsi="Times New Roman" w:cs="Times New Roman"/>
          <w:sz w:val="24"/>
          <w:szCs w:val="24"/>
        </w:rPr>
        <w:t xml:space="preserve"> inovare în regiuni care au drept scop promovarea schimbărilor structurale, dezvoltarea regională, </w:t>
      </w:r>
      <w:r w:rsidR="00244116" w:rsidRPr="00351AF6">
        <w:rPr>
          <w:rFonts w:ascii="Times New Roman" w:hAnsi="Times New Roman" w:cs="Times New Roman"/>
          <w:sz w:val="24"/>
          <w:szCs w:val="24"/>
        </w:rPr>
        <w:t>creșterea</w:t>
      </w:r>
      <w:r w:rsidR="002D148A" w:rsidRPr="00351AF6">
        <w:rPr>
          <w:rFonts w:ascii="Times New Roman" w:hAnsi="Times New Roman" w:cs="Times New Roman"/>
          <w:sz w:val="24"/>
          <w:szCs w:val="24"/>
        </w:rPr>
        <w:t xml:space="preserve"> </w:t>
      </w:r>
      <w:r w:rsidR="00244116" w:rsidRPr="00351AF6">
        <w:rPr>
          <w:rFonts w:ascii="Times New Roman" w:hAnsi="Times New Roman" w:cs="Times New Roman"/>
          <w:sz w:val="24"/>
          <w:szCs w:val="24"/>
        </w:rPr>
        <w:t>capacității</w:t>
      </w:r>
      <w:r w:rsidR="002D148A" w:rsidRPr="00351AF6">
        <w:rPr>
          <w:rFonts w:ascii="Times New Roman" w:hAnsi="Times New Roman" w:cs="Times New Roman"/>
          <w:sz w:val="24"/>
          <w:szCs w:val="24"/>
        </w:rPr>
        <w:t xml:space="preserve"> interne </w:t>
      </w:r>
      <w:r w:rsidR="00244116" w:rsidRPr="00351AF6">
        <w:rPr>
          <w:rFonts w:ascii="Times New Roman" w:hAnsi="Times New Roman" w:cs="Times New Roman"/>
          <w:sz w:val="24"/>
          <w:szCs w:val="24"/>
        </w:rPr>
        <w:t>și</w:t>
      </w:r>
      <w:r w:rsidR="002D148A" w:rsidRPr="00351AF6">
        <w:rPr>
          <w:rFonts w:ascii="Times New Roman" w:hAnsi="Times New Roman" w:cs="Times New Roman"/>
          <w:sz w:val="24"/>
          <w:szCs w:val="24"/>
        </w:rPr>
        <w:t xml:space="preserve"> a avantajului comparativ regional prin </w:t>
      </w:r>
      <w:r w:rsidR="00244116" w:rsidRPr="00351AF6">
        <w:rPr>
          <w:rFonts w:ascii="Times New Roman" w:hAnsi="Times New Roman" w:cs="Times New Roman"/>
          <w:sz w:val="24"/>
          <w:szCs w:val="24"/>
        </w:rPr>
        <w:t>investiții</w:t>
      </w:r>
      <w:r w:rsidR="002D148A" w:rsidRPr="00351AF6">
        <w:rPr>
          <w:rFonts w:ascii="Times New Roman" w:hAnsi="Times New Roman" w:cs="Times New Roman"/>
          <w:sz w:val="24"/>
          <w:szCs w:val="24"/>
        </w:rPr>
        <w:t xml:space="preserve"> </w:t>
      </w:r>
      <w:r w:rsidR="00244116" w:rsidRPr="00351AF6">
        <w:rPr>
          <w:rFonts w:ascii="Times New Roman" w:hAnsi="Times New Roman" w:cs="Times New Roman"/>
          <w:sz w:val="24"/>
          <w:szCs w:val="24"/>
        </w:rPr>
        <w:t>direcționate</w:t>
      </w:r>
      <w:r w:rsidR="002D148A" w:rsidRPr="00351AF6">
        <w:rPr>
          <w:rFonts w:ascii="Times New Roman" w:hAnsi="Times New Roman" w:cs="Times New Roman"/>
          <w:sz w:val="24"/>
          <w:szCs w:val="24"/>
        </w:rPr>
        <w:t xml:space="preserve"> în domenii strategice de </w:t>
      </w:r>
      <w:r w:rsidR="00244116" w:rsidRPr="00351AF6">
        <w:rPr>
          <w:rFonts w:ascii="Times New Roman" w:hAnsi="Times New Roman" w:cs="Times New Roman"/>
          <w:sz w:val="24"/>
          <w:szCs w:val="24"/>
        </w:rPr>
        <w:t>forță</w:t>
      </w:r>
      <w:r w:rsidR="002D148A" w:rsidRPr="00351AF6">
        <w:rPr>
          <w:rFonts w:ascii="Times New Roman" w:hAnsi="Times New Roman" w:cs="Times New Roman"/>
          <w:sz w:val="24"/>
          <w:szCs w:val="24"/>
        </w:rPr>
        <w:t xml:space="preserve"> locală în cercetare, inovare </w:t>
      </w:r>
      <w:r w:rsidR="00244116" w:rsidRPr="00351AF6">
        <w:rPr>
          <w:rFonts w:ascii="Times New Roman" w:hAnsi="Times New Roman" w:cs="Times New Roman"/>
          <w:sz w:val="24"/>
          <w:szCs w:val="24"/>
        </w:rPr>
        <w:t>și</w:t>
      </w:r>
      <w:r w:rsidR="002D148A" w:rsidRPr="00351AF6">
        <w:rPr>
          <w:rFonts w:ascii="Times New Roman" w:hAnsi="Times New Roman" w:cs="Times New Roman"/>
          <w:sz w:val="24"/>
          <w:szCs w:val="24"/>
        </w:rPr>
        <w:t xml:space="preserve"> a </w:t>
      </w:r>
      <w:r w:rsidR="00244116" w:rsidRPr="00351AF6">
        <w:rPr>
          <w:rFonts w:ascii="Times New Roman" w:hAnsi="Times New Roman" w:cs="Times New Roman"/>
          <w:sz w:val="24"/>
          <w:szCs w:val="24"/>
        </w:rPr>
        <w:t>potențialului</w:t>
      </w:r>
      <w:r w:rsidR="002D148A" w:rsidRPr="00351AF6">
        <w:rPr>
          <w:rFonts w:ascii="Times New Roman" w:hAnsi="Times New Roman" w:cs="Times New Roman"/>
          <w:sz w:val="24"/>
          <w:szCs w:val="24"/>
        </w:rPr>
        <w:t xml:space="preserve"> în afaceri. </w:t>
      </w:r>
    </w:p>
    <w:p w14:paraId="2192A488" w14:textId="5156518A" w:rsidR="002D148A" w:rsidRPr="00351AF6" w:rsidRDefault="002D148A"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sz w:val="24"/>
          <w:szCs w:val="24"/>
        </w:rPr>
        <w:t>Având în vedere că prin derularea procesului de descoperire antreprenorială la nivel regional, au fost identificate proiecte în domeniile de  specializare inteligentă a căror implementare este esențială pentru atingerea obiectivelor stabilite prin strategiile regionale de specializare inteligentă,</w:t>
      </w:r>
    </w:p>
    <w:p w14:paraId="62FB22C2" w14:textId="4F1BFE2D" w:rsidR="002944C8" w:rsidRPr="00351AF6" w:rsidRDefault="002944C8"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sz w:val="24"/>
          <w:szCs w:val="24"/>
        </w:rPr>
        <w:t xml:space="preserve">Ținând cont de faptul că pentru perioada de programare 2021 – 2027, </w:t>
      </w:r>
      <w:r w:rsidR="000F6386" w:rsidRPr="00351AF6">
        <w:rPr>
          <w:rFonts w:ascii="Times New Roman" w:hAnsi="Times New Roman" w:cs="Times New Roman"/>
          <w:sz w:val="24"/>
          <w:szCs w:val="24"/>
        </w:rPr>
        <w:t xml:space="preserve">totalul fondurilor </w:t>
      </w:r>
      <w:r w:rsidR="00524C29" w:rsidRPr="00351AF6">
        <w:rPr>
          <w:rFonts w:ascii="Times New Roman" w:hAnsi="Times New Roman" w:cs="Times New Roman"/>
          <w:sz w:val="24"/>
          <w:szCs w:val="24"/>
        </w:rPr>
        <w:t>europene</w:t>
      </w:r>
      <w:r w:rsidRPr="00351AF6">
        <w:rPr>
          <w:rFonts w:ascii="Times New Roman" w:hAnsi="Times New Roman" w:cs="Times New Roman"/>
          <w:sz w:val="24"/>
          <w:szCs w:val="24"/>
        </w:rPr>
        <w:t xml:space="preserve"> dedicate CDI, </w:t>
      </w:r>
      <w:r w:rsidR="000F6386" w:rsidRPr="00351AF6">
        <w:rPr>
          <w:rFonts w:ascii="Times New Roman" w:hAnsi="Times New Roman" w:cs="Times New Roman"/>
          <w:sz w:val="24"/>
          <w:szCs w:val="24"/>
        </w:rPr>
        <w:t>în cadrul Politicii de Coeziune</w:t>
      </w:r>
      <w:r w:rsidRPr="00351AF6">
        <w:rPr>
          <w:rFonts w:ascii="Times New Roman" w:hAnsi="Times New Roman" w:cs="Times New Roman"/>
          <w:sz w:val="24"/>
          <w:szCs w:val="24"/>
        </w:rPr>
        <w:t xml:space="preserve"> este de  aproximativ 4,37 mld</w:t>
      </w:r>
      <w:r w:rsidR="00505993" w:rsidRPr="00351AF6">
        <w:rPr>
          <w:rFonts w:ascii="Times New Roman" w:hAnsi="Times New Roman" w:cs="Times New Roman"/>
          <w:sz w:val="24"/>
          <w:szCs w:val="24"/>
        </w:rPr>
        <w:t>.</w:t>
      </w:r>
      <w:r w:rsidRPr="00351AF6">
        <w:rPr>
          <w:rFonts w:ascii="Times New Roman" w:hAnsi="Times New Roman" w:cs="Times New Roman"/>
          <w:sz w:val="24"/>
          <w:szCs w:val="24"/>
        </w:rPr>
        <w:t xml:space="preserve"> euro, </w:t>
      </w:r>
      <w:r w:rsidR="000F6386" w:rsidRPr="00351AF6">
        <w:rPr>
          <w:rFonts w:ascii="Times New Roman" w:hAnsi="Times New Roman" w:cs="Times New Roman"/>
          <w:sz w:val="24"/>
          <w:szCs w:val="24"/>
        </w:rPr>
        <w:t xml:space="preserve">sumă care urmează  </w:t>
      </w:r>
      <w:r w:rsidRPr="00351AF6">
        <w:rPr>
          <w:rFonts w:ascii="Times New Roman" w:hAnsi="Times New Roman" w:cs="Times New Roman"/>
          <w:sz w:val="24"/>
          <w:szCs w:val="24"/>
        </w:rPr>
        <w:t>a fi absorbită prin intermediul programelor operaționale</w:t>
      </w:r>
      <w:r w:rsidR="00680723" w:rsidRPr="00351AF6">
        <w:rPr>
          <w:rFonts w:ascii="Times New Roman" w:hAnsi="Times New Roman" w:cs="Times New Roman"/>
          <w:sz w:val="24"/>
          <w:szCs w:val="24"/>
        </w:rPr>
        <w:t>,</w:t>
      </w:r>
    </w:p>
    <w:p w14:paraId="022D86E0" w14:textId="1C481EF9" w:rsidR="00482E13" w:rsidRPr="00351AF6" w:rsidRDefault="002944C8"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sz w:val="24"/>
          <w:szCs w:val="24"/>
        </w:rPr>
        <w:t xml:space="preserve">Având în vedere că </w:t>
      </w:r>
      <w:r w:rsidR="0071150C" w:rsidRPr="00351AF6">
        <w:rPr>
          <w:rFonts w:ascii="Times New Roman" w:hAnsi="Times New Roman" w:cs="Times New Roman"/>
          <w:sz w:val="24"/>
          <w:szCs w:val="24"/>
        </w:rPr>
        <w:t xml:space="preserve">implicarea autorităților </w:t>
      </w:r>
      <w:r w:rsidRPr="00351AF6">
        <w:rPr>
          <w:rFonts w:ascii="Times New Roman" w:hAnsi="Times New Roman" w:cs="Times New Roman"/>
          <w:sz w:val="24"/>
          <w:szCs w:val="24"/>
        </w:rPr>
        <w:t xml:space="preserve">publice locale </w:t>
      </w:r>
      <w:r w:rsidR="00497BAF" w:rsidRPr="00351AF6">
        <w:rPr>
          <w:rFonts w:ascii="Times New Roman" w:hAnsi="Times New Roman" w:cs="Times New Roman"/>
          <w:sz w:val="24"/>
          <w:szCs w:val="24"/>
        </w:rPr>
        <w:t xml:space="preserve">este necesară </w:t>
      </w:r>
      <w:r w:rsidRPr="00351AF6">
        <w:rPr>
          <w:rFonts w:ascii="Times New Roman" w:hAnsi="Times New Roman" w:cs="Times New Roman"/>
          <w:sz w:val="24"/>
          <w:szCs w:val="24"/>
        </w:rPr>
        <w:t xml:space="preserve">atât în </w:t>
      </w:r>
      <w:bookmarkStart w:id="1" w:name="_Hlk104806657"/>
      <w:r w:rsidRPr="00351AF6">
        <w:rPr>
          <w:rFonts w:ascii="Times New Roman" w:hAnsi="Times New Roman" w:cs="Times New Roman"/>
          <w:sz w:val="24"/>
          <w:szCs w:val="24"/>
        </w:rPr>
        <w:t xml:space="preserve">dezvoltarea de infrastructuri specifice de utilitate publică destinate funcționării și operaționalizării parcurilor de specializare inteligentă </w:t>
      </w:r>
      <w:r w:rsidR="0071150C" w:rsidRPr="00351AF6">
        <w:rPr>
          <w:rFonts w:ascii="Times New Roman" w:hAnsi="Times New Roman" w:cs="Times New Roman"/>
          <w:sz w:val="24"/>
          <w:szCs w:val="24"/>
        </w:rPr>
        <w:t>pe terenuri</w:t>
      </w:r>
      <w:r w:rsidRPr="00351AF6">
        <w:rPr>
          <w:rFonts w:ascii="Times New Roman" w:hAnsi="Times New Roman" w:cs="Times New Roman"/>
          <w:sz w:val="24"/>
          <w:szCs w:val="24"/>
        </w:rPr>
        <w:t xml:space="preserve"> </w:t>
      </w:r>
      <w:r w:rsidR="0071150C" w:rsidRPr="00351AF6">
        <w:rPr>
          <w:rFonts w:ascii="Times New Roman" w:hAnsi="Times New Roman" w:cs="Times New Roman"/>
          <w:sz w:val="24"/>
          <w:szCs w:val="24"/>
        </w:rPr>
        <w:t>deținute</w:t>
      </w:r>
      <w:r w:rsidR="00482E13" w:rsidRPr="00351AF6">
        <w:rPr>
          <w:rFonts w:ascii="Times New Roman" w:hAnsi="Times New Roman" w:cs="Times New Roman"/>
          <w:sz w:val="24"/>
          <w:szCs w:val="24"/>
        </w:rPr>
        <w:t xml:space="preserve"> sau în administrarea </w:t>
      </w:r>
      <w:bookmarkEnd w:id="1"/>
      <w:r w:rsidR="00482E13" w:rsidRPr="00351AF6">
        <w:rPr>
          <w:rFonts w:ascii="Times New Roman" w:hAnsi="Times New Roman" w:cs="Times New Roman"/>
          <w:sz w:val="24"/>
          <w:szCs w:val="24"/>
        </w:rPr>
        <w:t>acestora</w:t>
      </w:r>
      <w:r w:rsidRPr="00351AF6">
        <w:rPr>
          <w:rFonts w:ascii="Times New Roman" w:hAnsi="Times New Roman" w:cs="Times New Roman"/>
          <w:sz w:val="24"/>
          <w:szCs w:val="24"/>
        </w:rPr>
        <w:t xml:space="preserve">, </w:t>
      </w:r>
      <w:r w:rsidR="00482E13" w:rsidRPr="00351AF6">
        <w:rPr>
          <w:rFonts w:ascii="Times New Roman" w:hAnsi="Times New Roman" w:cs="Times New Roman"/>
          <w:sz w:val="24"/>
          <w:szCs w:val="24"/>
        </w:rPr>
        <w:t xml:space="preserve">cât și </w:t>
      </w:r>
      <w:r w:rsidRPr="00351AF6">
        <w:rPr>
          <w:rFonts w:ascii="Times New Roman" w:hAnsi="Times New Roman" w:cs="Times New Roman"/>
          <w:sz w:val="24"/>
          <w:szCs w:val="24"/>
        </w:rPr>
        <w:t xml:space="preserve">în </w:t>
      </w:r>
      <w:bookmarkStart w:id="2" w:name="_Hlk104806768"/>
      <w:r w:rsidR="00482E13" w:rsidRPr="00351AF6">
        <w:rPr>
          <w:rFonts w:ascii="Times New Roman" w:hAnsi="Times New Roman" w:cs="Times New Roman"/>
          <w:sz w:val="24"/>
          <w:szCs w:val="24"/>
        </w:rPr>
        <w:t xml:space="preserve">gestionarea </w:t>
      </w:r>
      <w:r w:rsidR="00EF45F9" w:rsidRPr="00351AF6">
        <w:rPr>
          <w:rFonts w:ascii="Times New Roman" w:hAnsi="Times New Roman" w:cs="Times New Roman"/>
          <w:sz w:val="24"/>
          <w:szCs w:val="24"/>
        </w:rPr>
        <w:t>acestora</w:t>
      </w:r>
      <w:r w:rsidRPr="00351AF6">
        <w:rPr>
          <w:rFonts w:ascii="Times New Roman" w:hAnsi="Times New Roman" w:cs="Times New Roman"/>
          <w:sz w:val="24"/>
          <w:szCs w:val="24"/>
        </w:rPr>
        <w:t xml:space="preserve"> pentru a dezvolta ecosistemele de </w:t>
      </w:r>
      <w:proofErr w:type="spellStart"/>
      <w:r w:rsidRPr="00351AF6">
        <w:rPr>
          <w:rFonts w:ascii="Times New Roman" w:hAnsi="Times New Roman" w:cs="Times New Roman"/>
          <w:sz w:val="24"/>
          <w:szCs w:val="24"/>
        </w:rPr>
        <w:t>antreprenoriat</w:t>
      </w:r>
      <w:proofErr w:type="spellEnd"/>
      <w:r w:rsidRPr="00351AF6">
        <w:rPr>
          <w:rFonts w:ascii="Times New Roman" w:hAnsi="Times New Roman" w:cs="Times New Roman"/>
          <w:sz w:val="24"/>
          <w:szCs w:val="24"/>
        </w:rPr>
        <w:t xml:space="preserve"> bazate pe parteneriatul </w:t>
      </w:r>
      <w:r w:rsidR="00482E13" w:rsidRPr="00351AF6">
        <w:rPr>
          <w:rFonts w:ascii="Times New Roman" w:hAnsi="Times New Roman" w:cs="Times New Roman"/>
          <w:sz w:val="24"/>
          <w:szCs w:val="24"/>
        </w:rPr>
        <w:t xml:space="preserve">cu întreprinderi </w:t>
      </w:r>
      <w:r w:rsidRPr="00351AF6">
        <w:rPr>
          <w:rFonts w:ascii="Times New Roman" w:hAnsi="Times New Roman" w:cs="Times New Roman"/>
          <w:sz w:val="24"/>
          <w:szCs w:val="24"/>
        </w:rPr>
        <w:t xml:space="preserve"> și</w:t>
      </w:r>
      <w:r w:rsidR="00482E13" w:rsidRPr="00351AF6">
        <w:rPr>
          <w:rFonts w:ascii="Times New Roman" w:hAnsi="Times New Roman" w:cs="Times New Roman"/>
          <w:sz w:val="24"/>
          <w:szCs w:val="24"/>
        </w:rPr>
        <w:t>/sau</w:t>
      </w:r>
      <w:r w:rsidRPr="00351AF6">
        <w:rPr>
          <w:rFonts w:ascii="Times New Roman" w:hAnsi="Times New Roman" w:cs="Times New Roman"/>
          <w:sz w:val="24"/>
          <w:szCs w:val="24"/>
        </w:rPr>
        <w:t xml:space="preserve"> entități de cercetare</w:t>
      </w:r>
      <w:bookmarkEnd w:id="2"/>
      <w:r w:rsidR="00482E13" w:rsidRPr="00351AF6">
        <w:rPr>
          <w:rFonts w:ascii="Times New Roman" w:hAnsi="Times New Roman" w:cs="Times New Roman"/>
          <w:sz w:val="24"/>
          <w:szCs w:val="24"/>
        </w:rPr>
        <w:t xml:space="preserve"> </w:t>
      </w:r>
      <w:r w:rsidR="0060478D" w:rsidRPr="00351AF6">
        <w:rPr>
          <w:rFonts w:ascii="Times New Roman" w:hAnsi="Times New Roman" w:cs="Times New Roman"/>
          <w:sz w:val="24"/>
          <w:szCs w:val="24"/>
        </w:rPr>
        <w:t xml:space="preserve"> </w:t>
      </w:r>
      <w:r w:rsidR="00EF45F9" w:rsidRPr="00351AF6">
        <w:rPr>
          <w:rFonts w:ascii="Times New Roman" w:hAnsi="Times New Roman" w:cs="Times New Roman"/>
          <w:sz w:val="24"/>
          <w:szCs w:val="24"/>
        </w:rPr>
        <w:t xml:space="preserve">pentru </w:t>
      </w:r>
      <w:r w:rsidR="0060478D" w:rsidRPr="00351AF6">
        <w:rPr>
          <w:rFonts w:ascii="Times New Roman" w:hAnsi="Times New Roman" w:cs="Times New Roman"/>
          <w:sz w:val="24"/>
          <w:szCs w:val="24"/>
        </w:rPr>
        <w:t>dezvoltarea de investiții</w:t>
      </w:r>
      <w:r w:rsidR="00482E13" w:rsidRPr="00351AF6">
        <w:rPr>
          <w:rFonts w:ascii="Times New Roman" w:hAnsi="Times New Roman" w:cs="Times New Roman"/>
          <w:sz w:val="24"/>
          <w:szCs w:val="24"/>
        </w:rPr>
        <w:t xml:space="preserve"> de cercetare-inovare.</w:t>
      </w:r>
      <w:bookmarkStart w:id="3" w:name="_Hlk104808410"/>
    </w:p>
    <w:p w14:paraId="577156F3" w14:textId="7E7FC111" w:rsidR="002944C8" w:rsidRPr="00351AF6" w:rsidRDefault="00B014D0"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sz w:val="24"/>
          <w:szCs w:val="24"/>
        </w:rPr>
        <w:t>Ca urmare a activităților derulate în parcurile de specializare inteligentă</w:t>
      </w:r>
      <w:r w:rsidR="002944C8" w:rsidRPr="00351AF6">
        <w:rPr>
          <w:rFonts w:ascii="Times New Roman" w:hAnsi="Times New Roman" w:cs="Times New Roman"/>
          <w:sz w:val="24"/>
          <w:szCs w:val="24"/>
        </w:rPr>
        <w:t xml:space="preserve"> </w:t>
      </w:r>
      <w:r w:rsidR="0060478D" w:rsidRPr="00351AF6">
        <w:rPr>
          <w:rFonts w:ascii="Times New Roman" w:hAnsi="Times New Roman" w:cs="Times New Roman"/>
          <w:sz w:val="24"/>
          <w:szCs w:val="24"/>
        </w:rPr>
        <w:t xml:space="preserve">bugetele </w:t>
      </w:r>
      <w:r w:rsidR="002944C8" w:rsidRPr="00351AF6">
        <w:rPr>
          <w:rFonts w:ascii="Times New Roman" w:hAnsi="Times New Roman" w:cs="Times New Roman"/>
          <w:sz w:val="24"/>
          <w:szCs w:val="24"/>
        </w:rPr>
        <w:t>locale și bugetul de stat beneficiază de importante venituri încasate din impozitul pe venit, taxa pe valoarea adăugată dar și din impozitul pe profit ulterior perioadei de scutire a acestuia</w:t>
      </w:r>
      <w:r w:rsidR="00680723" w:rsidRPr="00351AF6">
        <w:rPr>
          <w:rFonts w:ascii="Times New Roman" w:hAnsi="Times New Roman" w:cs="Times New Roman"/>
          <w:sz w:val="24"/>
          <w:szCs w:val="24"/>
        </w:rPr>
        <w:t>,</w:t>
      </w:r>
    </w:p>
    <w:bookmarkEnd w:id="3"/>
    <w:p w14:paraId="32218663" w14:textId="457AEDA8" w:rsidR="002944C8" w:rsidRPr="00351AF6" w:rsidRDefault="002944C8"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ab/>
        <w:t xml:space="preserve">Pentru a evita riscul de neimplementare a proiectelor </w:t>
      </w:r>
      <w:r w:rsidR="00B014D0" w:rsidRPr="00351AF6">
        <w:rPr>
          <w:rFonts w:ascii="Times New Roman" w:hAnsi="Times New Roman" w:cs="Times New Roman"/>
          <w:sz w:val="24"/>
          <w:szCs w:val="24"/>
        </w:rPr>
        <w:t xml:space="preserve">de specializare inteligentă </w:t>
      </w:r>
      <w:r w:rsidRPr="00351AF6">
        <w:rPr>
          <w:rFonts w:ascii="Times New Roman" w:hAnsi="Times New Roman" w:cs="Times New Roman"/>
          <w:sz w:val="24"/>
          <w:szCs w:val="24"/>
        </w:rPr>
        <w:t>finanța</w:t>
      </w:r>
      <w:r w:rsidR="002B6C0B" w:rsidRPr="00351AF6">
        <w:rPr>
          <w:rFonts w:ascii="Times New Roman" w:hAnsi="Times New Roman" w:cs="Times New Roman"/>
          <w:sz w:val="24"/>
          <w:szCs w:val="24"/>
        </w:rPr>
        <w:t>t</w:t>
      </w:r>
      <w:r w:rsidRPr="00351AF6">
        <w:rPr>
          <w:rFonts w:ascii="Times New Roman" w:hAnsi="Times New Roman" w:cs="Times New Roman"/>
          <w:sz w:val="24"/>
          <w:szCs w:val="24"/>
        </w:rPr>
        <w:t xml:space="preserve">e din fonduri </w:t>
      </w:r>
      <w:r w:rsidR="00C66434" w:rsidRPr="00351AF6">
        <w:rPr>
          <w:rFonts w:ascii="Times New Roman" w:hAnsi="Times New Roman" w:cs="Times New Roman"/>
          <w:sz w:val="24"/>
          <w:szCs w:val="24"/>
        </w:rPr>
        <w:t>europene</w:t>
      </w:r>
      <w:r w:rsidRPr="00351AF6">
        <w:rPr>
          <w:rFonts w:ascii="Times New Roman" w:hAnsi="Times New Roman" w:cs="Times New Roman"/>
          <w:sz w:val="24"/>
          <w:szCs w:val="24"/>
        </w:rPr>
        <w:t xml:space="preserve"> nerambursabile dar și pentru a susține autoritățile publice locale în </w:t>
      </w:r>
      <w:r w:rsidRPr="00351AF6">
        <w:rPr>
          <w:rFonts w:ascii="Times New Roman" w:hAnsi="Times New Roman" w:cs="Times New Roman"/>
          <w:sz w:val="24"/>
          <w:szCs w:val="24"/>
        </w:rPr>
        <w:lastRenderedPageBreak/>
        <w:t xml:space="preserve">realizarea demersurilor necesare pentru dezvoltarea economică locală </w:t>
      </w:r>
      <w:r w:rsidR="00146327" w:rsidRPr="00351AF6">
        <w:rPr>
          <w:rFonts w:ascii="Times New Roman" w:hAnsi="Times New Roman" w:cs="Times New Roman"/>
          <w:sz w:val="24"/>
          <w:szCs w:val="24"/>
        </w:rPr>
        <w:t>și</w:t>
      </w:r>
      <w:r w:rsidRPr="00351AF6">
        <w:rPr>
          <w:rFonts w:ascii="Times New Roman" w:hAnsi="Times New Roman" w:cs="Times New Roman"/>
          <w:sz w:val="24"/>
          <w:szCs w:val="24"/>
        </w:rPr>
        <w:t xml:space="preserve"> crearea de locuri de muncă și atragerea de investiții</w:t>
      </w:r>
      <w:r w:rsidR="00680723" w:rsidRPr="00351AF6">
        <w:rPr>
          <w:rFonts w:ascii="Times New Roman" w:hAnsi="Times New Roman" w:cs="Times New Roman"/>
          <w:sz w:val="24"/>
          <w:szCs w:val="24"/>
        </w:rPr>
        <w:t>,</w:t>
      </w:r>
    </w:p>
    <w:p w14:paraId="4B2D6333" w14:textId="1BC7A9E3" w:rsidR="002944C8" w:rsidRPr="00351AF6" w:rsidRDefault="002944C8" w:rsidP="00445E59">
      <w:pPr>
        <w:spacing w:after="0" w:line="240" w:lineRule="auto"/>
        <w:ind w:firstLine="708"/>
        <w:jc w:val="both"/>
        <w:rPr>
          <w:rFonts w:ascii="Times New Roman" w:eastAsia="Calibri" w:hAnsi="Times New Roman" w:cs="Times New Roman"/>
          <w:color w:val="000000"/>
          <w:sz w:val="24"/>
          <w:szCs w:val="24"/>
        </w:rPr>
      </w:pPr>
      <w:r w:rsidRPr="00351AF6">
        <w:rPr>
          <w:rFonts w:ascii="Times New Roman" w:eastAsia="Calibri" w:hAnsi="Times New Roman" w:cs="Times New Roman"/>
          <w:color w:val="000000"/>
          <w:sz w:val="24"/>
          <w:szCs w:val="24"/>
        </w:rPr>
        <w:t xml:space="preserve">Având în vedere interesul public și strategic, </w:t>
      </w:r>
      <w:r w:rsidR="00FB54C4" w:rsidRPr="00351AF6">
        <w:rPr>
          <w:rFonts w:ascii="Times New Roman" w:eastAsia="Calibri" w:hAnsi="Times New Roman" w:cs="Times New Roman"/>
          <w:color w:val="000000"/>
          <w:sz w:val="24"/>
          <w:szCs w:val="24"/>
        </w:rPr>
        <w:t xml:space="preserve">precum și faptul că elementele menționate mai sus </w:t>
      </w:r>
      <w:r w:rsidRPr="00351AF6">
        <w:rPr>
          <w:rFonts w:ascii="Times New Roman" w:eastAsia="Calibri" w:hAnsi="Times New Roman" w:cs="Times New Roman"/>
          <w:color w:val="000000"/>
          <w:sz w:val="24"/>
          <w:szCs w:val="24"/>
        </w:rPr>
        <w:t>sunt o prioritate a Programului de guvernare prin crearea de locuri de muncă și atragerea de investiții constituind o situație extraordinară de urgență a cărei reglementare nu poate fi amânată, se impune adoptarea de măsuri imediate pe calea ordonanței de urgență,</w:t>
      </w:r>
    </w:p>
    <w:p w14:paraId="27437033" w14:textId="55CD2FE5" w:rsidR="0043565C" w:rsidRPr="00351AF6" w:rsidRDefault="0043565C" w:rsidP="00445E59">
      <w:pPr>
        <w:spacing w:line="240" w:lineRule="auto"/>
        <w:ind w:firstLine="708"/>
        <w:jc w:val="both"/>
        <w:rPr>
          <w:rFonts w:ascii="Times New Roman" w:eastAsia="Calibri" w:hAnsi="Times New Roman" w:cs="Times New Roman"/>
          <w:bCs/>
          <w:sz w:val="24"/>
          <w:szCs w:val="24"/>
        </w:rPr>
      </w:pPr>
      <w:r w:rsidRPr="00351AF6">
        <w:rPr>
          <w:rFonts w:ascii="Times New Roman" w:eastAsia="Calibri" w:hAnsi="Times New Roman" w:cs="Times New Roman"/>
          <w:bCs/>
          <w:sz w:val="24"/>
          <w:szCs w:val="24"/>
        </w:rPr>
        <w:t>Luând în considerare, recomandările specifice de țară 2019 și 2020 prin care sunt identificate multiple probleme ale sistemului de cercetare, dezvoltare și inovare din România, fiind considerat un sistem nefuncțional și care se confruntă cu o capacitate scăzută de inovare a economiei, subfinanțare publică cronică, dar și investiții private reduse, bază științifică fragmentată și cooperare scăzută între organizațiile de cercetare și mediul de afaceri</w:t>
      </w:r>
      <w:r w:rsidR="00680723" w:rsidRPr="00351AF6">
        <w:rPr>
          <w:rFonts w:ascii="Times New Roman" w:eastAsia="Calibri" w:hAnsi="Times New Roman" w:cs="Times New Roman"/>
          <w:bCs/>
          <w:sz w:val="24"/>
          <w:szCs w:val="24"/>
        </w:rPr>
        <w:t xml:space="preserve">, </w:t>
      </w:r>
    </w:p>
    <w:p w14:paraId="613411BE" w14:textId="146D1520" w:rsidR="0043565C" w:rsidRPr="00351AF6" w:rsidRDefault="0043565C" w:rsidP="00445E59">
      <w:pPr>
        <w:spacing w:after="0" w:line="240" w:lineRule="auto"/>
        <w:ind w:firstLine="720"/>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Pentru asigurarea implementării unor proiecte care să conducă la atingerea obiectivelor strategice de specializare inteligentă</w:t>
      </w:r>
      <w:r w:rsidR="00680723" w:rsidRPr="00351AF6">
        <w:rPr>
          <w:rFonts w:ascii="Times New Roman" w:eastAsia="Times New Roman" w:hAnsi="Times New Roman" w:cs="Times New Roman"/>
          <w:sz w:val="24"/>
          <w:szCs w:val="24"/>
        </w:rPr>
        <w:t>,</w:t>
      </w:r>
    </w:p>
    <w:p w14:paraId="25998F3A" w14:textId="77777777" w:rsidR="0043565C" w:rsidRPr="00351AF6" w:rsidRDefault="0043565C" w:rsidP="00445E59">
      <w:pPr>
        <w:spacing w:after="0" w:line="240" w:lineRule="auto"/>
        <w:ind w:firstLine="720"/>
        <w:jc w:val="both"/>
        <w:rPr>
          <w:rFonts w:ascii="Times New Roman" w:eastAsia="Times New Roman" w:hAnsi="Times New Roman" w:cs="Times New Roman"/>
          <w:sz w:val="24"/>
          <w:szCs w:val="24"/>
        </w:rPr>
      </w:pPr>
    </w:p>
    <w:p w14:paraId="0F185873" w14:textId="77777777" w:rsidR="00732D2F" w:rsidRPr="00351AF6" w:rsidRDefault="00732D2F" w:rsidP="00445E59">
      <w:pPr>
        <w:spacing w:after="0" w:line="240" w:lineRule="auto"/>
        <w:ind w:firstLine="720"/>
        <w:jc w:val="both"/>
        <w:rPr>
          <w:rFonts w:ascii="Times New Roman" w:eastAsia="Times New Roman" w:hAnsi="Times New Roman" w:cs="Times New Roman"/>
          <w:sz w:val="24"/>
          <w:szCs w:val="24"/>
        </w:rPr>
      </w:pPr>
    </w:p>
    <w:p w14:paraId="3405E5FB" w14:textId="77777777" w:rsidR="00B47974" w:rsidRPr="00351AF6" w:rsidRDefault="00B47974" w:rsidP="00445E59">
      <w:pPr>
        <w:spacing w:after="0" w:line="240" w:lineRule="auto"/>
        <w:ind w:firstLine="720"/>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 xml:space="preserve">În temeiul art. 115 alin. (4) din Constituția României, republicată, </w:t>
      </w:r>
    </w:p>
    <w:p w14:paraId="61549C7B" w14:textId="77777777" w:rsidR="00732D2F" w:rsidRPr="00351AF6" w:rsidRDefault="00732D2F" w:rsidP="00445E59">
      <w:pPr>
        <w:spacing w:after="0" w:line="240" w:lineRule="auto"/>
        <w:ind w:firstLine="720"/>
        <w:jc w:val="both"/>
        <w:rPr>
          <w:rFonts w:ascii="Times New Roman" w:eastAsia="Times New Roman" w:hAnsi="Times New Roman" w:cs="Times New Roman"/>
          <w:sz w:val="24"/>
          <w:szCs w:val="24"/>
        </w:rPr>
      </w:pPr>
    </w:p>
    <w:p w14:paraId="060413C6" w14:textId="77777777" w:rsidR="002944C8" w:rsidRPr="00351AF6" w:rsidRDefault="002944C8" w:rsidP="00445E59">
      <w:pPr>
        <w:spacing w:after="0" w:line="240" w:lineRule="auto"/>
        <w:ind w:firstLine="708"/>
        <w:rPr>
          <w:rFonts w:ascii="Times New Roman" w:eastAsia="Times New Roman" w:hAnsi="Times New Roman" w:cs="Times New Roman"/>
          <w:b/>
          <w:sz w:val="24"/>
          <w:szCs w:val="24"/>
        </w:rPr>
      </w:pPr>
    </w:p>
    <w:p w14:paraId="6577346C" w14:textId="3BB35A81" w:rsidR="002944C8" w:rsidRPr="00351AF6" w:rsidRDefault="002944C8" w:rsidP="00445E59">
      <w:pPr>
        <w:spacing w:after="0" w:line="240" w:lineRule="auto"/>
        <w:ind w:firstLine="708"/>
        <w:rPr>
          <w:rFonts w:ascii="Times New Roman" w:eastAsia="Times New Roman" w:hAnsi="Times New Roman" w:cs="Times New Roman"/>
          <w:b/>
          <w:sz w:val="24"/>
          <w:szCs w:val="24"/>
        </w:rPr>
      </w:pPr>
      <w:r w:rsidRPr="00351AF6">
        <w:rPr>
          <w:rFonts w:ascii="Times New Roman" w:eastAsia="Times New Roman" w:hAnsi="Times New Roman" w:cs="Times New Roman"/>
          <w:b/>
          <w:sz w:val="24"/>
          <w:szCs w:val="24"/>
        </w:rPr>
        <w:t>Guvernul României adoptă prezenta ordonanță de urgență</w:t>
      </w:r>
      <w:r w:rsidR="00955CC9" w:rsidRPr="00351AF6">
        <w:rPr>
          <w:rFonts w:ascii="Times New Roman" w:eastAsia="Times New Roman" w:hAnsi="Times New Roman" w:cs="Times New Roman"/>
          <w:b/>
          <w:sz w:val="24"/>
          <w:szCs w:val="24"/>
        </w:rPr>
        <w:t>:</w:t>
      </w:r>
    </w:p>
    <w:p w14:paraId="53764A7A" w14:textId="77777777" w:rsidR="00955CC9" w:rsidRPr="00351AF6" w:rsidRDefault="00955CC9" w:rsidP="00445E59">
      <w:pPr>
        <w:spacing w:after="0" w:line="240" w:lineRule="auto"/>
        <w:ind w:firstLine="708"/>
        <w:rPr>
          <w:rFonts w:ascii="Times New Roman" w:eastAsia="Times New Roman" w:hAnsi="Times New Roman" w:cs="Times New Roman"/>
          <w:b/>
          <w:sz w:val="24"/>
          <w:szCs w:val="24"/>
        </w:rPr>
      </w:pPr>
    </w:p>
    <w:p w14:paraId="6922165E" w14:textId="77777777" w:rsidR="009F2F51" w:rsidRPr="00351AF6" w:rsidRDefault="009F2F51" w:rsidP="00445E59">
      <w:pPr>
        <w:spacing w:after="0" w:line="240" w:lineRule="auto"/>
        <w:rPr>
          <w:rFonts w:ascii="Times New Roman" w:eastAsia="Times New Roman" w:hAnsi="Times New Roman" w:cs="Times New Roman"/>
          <w:b/>
          <w:sz w:val="24"/>
          <w:szCs w:val="24"/>
        </w:rPr>
      </w:pPr>
    </w:p>
    <w:p w14:paraId="632D8DCF" w14:textId="2AD9579C" w:rsidR="00373A6D" w:rsidRPr="00351AF6" w:rsidRDefault="009F2F51" w:rsidP="00445E59">
      <w:pPr>
        <w:spacing w:after="0" w:line="240" w:lineRule="auto"/>
        <w:jc w:val="both"/>
        <w:rPr>
          <w:rFonts w:ascii="Times New Roman" w:hAnsi="Times New Roman" w:cs="Times New Roman"/>
          <w:b/>
          <w:color w:val="0070C0"/>
          <w:sz w:val="24"/>
          <w:szCs w:val="24"/>
        </w:rPr>
      </w:pPr>
      <w:r w:rsidRPr="00351AF6">
        <w:rPr>
          <w:rFonts w:ascii="Times New Roman" w:eastAsia="Times New Roman" w:hAnsi="Times New Roman" w:cs="Times New Roman"/>
          <w:b/>
          <w:color w:val="0070C0"/>
          <w:sz w:val="24"/>
          <w:szCs w:val="24"/>
        </w:rPr>
        <w:t xml:space="preserve">Capitolul I </w:t>
      </w:r>
      <w:r w:rsidR="006452CD" w:rsidRPr="00351AF6">
        <w:rPr>
          <w:rFonts w:ascii="Times New Roman" w:eastAsia="Times New Roman" w:hAnsi="Times New Roman" w:cs="Times New Roman"/>
          <w:b/>
          <w:color w:val="0070C0"/>
          <w:sz w:val="24"/>
          <w:szCs w:val="24"/>
        </w:rPr>
        <w:t>I</w:t>
      </w:r>
      <w:r w:rsidR="006452CD" w:rsidRPr="00351AF6">
        <w:rPr>
          <w:rFonts w:ascii="Times New Roman" w:hAnsi="Times New Roman" w:cs="Times New Roman"/>
          <w:b/>
          <w:color w:val="0070C0"/>
          <w:sz w:val="24"/>
          <w:szCs w:val="24"/>
        </w:rPr>
        <w:t xml:space="preserve">nstituirea </w:t>
      </w:r>
      <w:r w:rsidR="00955CC9" w:rsidRPr="00351AF6">
        <w:rPr>
          <w:rFonts w:ascii="Times New Roman" w:hAnsi="Times New Roman" w:cs="Times New Roman"/>
          <w:b/>
          <w:color w:val="0070C0"/>
          <w:sz w:val="24"/>
          <w:szCs w:val="24"/>
        </w:rPr>
        <w:t xml:space="preserve">unor măsuri de eficiență energetică / utilizarea surselor </w:t>
      </w:r>
      <w:proofErr w:type="spellStart"/>
      <w:r w:rsidR="00955CC9" w:rsidRPr="00351AF6">
        <w:rPr>
          <w:rFonts w:ascii="Times New Roman" w:hAnsi="Times New Roman" w:cs="Times New Roman"/>
          <w:b/>
          <w:color w:val="0070C0"/>
          <w:sz w:val="24"/>
          <w:szCs w:val="24"/>
        </w:rPr>
        <w:t>regenerabiile</w:t>
      </w:r>
      <w:proofErr w:type="spellEnd"/>
      <w:r w:rsidR="00955CC9" w:rsidRPr="00351AF6">
        <w:rPr>
          <w:rFonts w:ascii="Times New Roman" w:hAnsi="Times New Roman" w:cs="Times New Roman"/>
          <w:b/>
          <w:color w:val="0070C0"/>
          <w:sz w:val="24"/>
          <w:szCs w:val="24"/>
        </w:rPr>
        <w:t xml:space="preserve"> de energie pentru întreprinderi mari și IMM-uri, cu finanțare din fonduri externe nerambursabile alocate în cadrul Programului Operațional Infrastructură Mare</w:t>
      </w:r>
    </w:p>
    <w:p w14:paraId="52AA985F" w14:textId="75A45F0F" w:rsidR="00373A6D" w:rsidRPr="00351AF6" w:rsidRDefault="00373A6D" w:rsidP="00445E59">
      <w:pPr>
        <w:spacing w:after="0" w:line="240" w:lineRule="auto"/>
        <w:jc w:val="both"/>
        <w:rPr>
          <w:rFonts w:ascii="Times New Roman" w:hAnsi="Times New Roman" w:cs="Times New Roman"/>
          <w:b/>
          <w:sz w:val="24"/>
          <w:szCs w:val="24"/>
        </w:rPr>
      </w:pPr>
    </w:p>
    <w:p w14:paraId="3B4CA4E5" w14:textId="1F188307" w:rsidR="0047429F" w:rsidRPr="00351AF6" w:rsidRDefault="0047429F"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b/>
          <w:sz w:val="24"/>
          <w:szCs w:val="24"/>
        </w:rPr>
        <w:t>Art.</w:t>
      </w:r>
      <w:r w:rsidR="00C36EE4" w:rsidRPr="00351AF6">
        <w:rPr>
          <w:rFonts w:ascii="Times New Roman" w:hAnsi="Times New Roman" w:cs="Times New Roman"/>
          <w:b/>
          <w:sz w:val="24"/>
          <w:szCs w:val="24"/>
        </w:rPr>
        <w:t xml:space="preserve"> </w:t>
      </w:r>
      <w:r w:rsidRPr="00351AF6">
        <w:rPr>
          <w:rFonts w:ascii="Times New Roman" w:hAnsi="Times New Roman" w:cs="Times New Roman"/>
          <w:b/>
          <w:sz w:val="24"/>
          <w:szCs w:val="24"/>
        </w:rPr>
        <w:t>1</w:t>
      </w:r>
      <w:r w:rsidRPr="00351AF6">
        <w:rPr>
          <w:rFonts w:ascii="Times New Roman" w:hAnsi="Times New Roman" w:cs="Times New Roman"/>
          <w:sz w:val="24"/>
          <w:szCs w:val="24"/>
        </w:rPr>
        <w:t xml:space="preserve"> </w:t>
      </w:r>
      <w:r w:rsidRPr="00351AF6">
        <w:rPr>
          <w:rFonts w:ascii="Times New Roman" w:hAnsi="Times New Roman" w:cs="Times New Roman"/>
          <w:b/>
          <w:sz w:val="24"/>
          <w:szCs w:val="24"/>
        </w:rPr>
        <w:t>(1)</w:t>
      </w:r>
      <w:r w:rsidRPr="00351AF6">
        <w:rPr>
          <w:rFonts w:ascii="Times New Roman" w:hAnsi="Times New Roman" w:cs="Times New Roman"/>
          <w:sz w:val="24"/>
          <w:szCs w:val="24"/>
        </w:rPr>
        <w:t xml:space="preserve"> Prezenta ordonanță de urgență reglementează cadrul general de instituire a unor măsuri de eficiență energetică/utilizarea surselor </w:t>
      </w:r>
      <w:r w:rsidR="0027465A" w:rsidRPr="00351AF6">
        <w:rPr>
          <w:rFonts w:ascii="Times New Roman" w:hAnsi="Times New Roman" w:cs="Times New Roman"/>
          <w:sz w:val="24"/>
          <w:szCs w:val="24"/>
        </w:rPr>
        <w:t>regenerabile</w:t>
      </w:r>
      <w:r w:rsidRPr="00351AF6">
        <w:rPr>
          <w:rFonts w:ascii="Times New Roman" w:hAnsi="Times New Roman" w:cs="Times New Roman"/>
          <w:sz w:val="24"/>
          <w:szCs w:val="24"/>
        </w:rPr>
        <w:t xml:space="preserve"> de energie pentru întreprinderi mari și IMM-uri cu finanțare din fonduri externe nerambursabile alocate în cadrul Programului Operațional Infrastructură Mare, </w:t>
      </w:r>
      <w:r w:rsidR="00B55E3C" w:rsidRPr="00351AF6">
        <w:rPr>
          <w:rFonts w:ascii="Times New Roman" w:hAnsi="Times New Roman" w:cs="Times New Roman"/>
          <w:sz w:val="24"/>
          <w:szCs w:val="24"/>
        </w:rPr>
        <w:t xml:space="preserve">denumit în continuare POIM, </w:t>
      </w:r>
      <w:r w:rsidRPr="00351AF6">
        <w:rPr>
          <w:rFonts w:ascii="Times New Roman" w:hAnsi="Times New Roman" w:cs="Times New Roman"/>
          <w:sz w:val="24"/>
          <w:szCs w:val="24"/>
        </w:rPr>
        <w:t>cu scopul de a sprijini mediul de afaceri pentru a dobândi independență energetică prin realizarea de economii de energie specifice clădirilor industriale/prestărilor de servicii și  construcțiilor anexe, precum și celor specifice proceselor tehnologice</w:t>
      </w:r>
      <w:r w:rsidR="00955CC9" w:rsidRPr="00351AF6">
        <w:rPr>
          <w:rFonts w:ascii="Times New Roman" w:hAnsi="Times New Roman" w:cs="Times New Roman"/>
          <w:sz w:val="24"/>
          <w:szCs w:val="24"/>
        </w:rPr>
        <w:t>,</w:t>
      </w:r>
      <w:r w:rsidRPr="00351AF6">
        <w:rPr>
          <w:rFonts w:ascii="Times New Roman" w:hAnsi="Times New Roman" w:cs="Times New Roman"/>
          <w:sz w:val="24"/>
          <w:szCs w:val="24"/>
        </w:rPr>
        <w:t xml:space="preserve"> cât și pentru producerea de energie verde pentru consum propriu din resurse regenerabile.</w:t>
      </w:r>
    </w:p>
    <w:p w14:paraId="065EC374" w14:textId="575EDB72" w:rsidR="0047429F" w:rsidRPr="00351AF6" w:rsidRDefault="0047429F"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(2)</w:t>
      </w:r>
      <w:r w:rsidRPr="00351AF6">
        <w:rPr>
          <w:rFonts w:ascii="Times New Roman" w:hAnsi="Times New Roman" w:cs="Times New Roman"/>
          <w:sz w:val="24"/>
          <w:szCs w:val="24"/>
        </w:rPr>
        <w:t xml:space="preserve"> Măsurile de eficiență energetică/utilizarea surselor </w:t>
      </w:r>
      <w:r w:rsidR="0027465A" w:rsidRPr="00351AF6">
        <w:rPr>
          <w:rFonts w:ascii="Times New Roman" w:hAnsi="Times New Roman" w:cs="Times New Roman"/>
          <w:sz w:val="24"/>
          <w:szCs w:val="24"/>
        </w:rPr>
        <w:t>regenerabile</w:t>
      </w:r>
      <w:r w:rsidRPr="00351AF6">
        <w:rPr>
          <w:rFonts w:ascii="Times New Roman" w:hAnsi="Times New Roman" w:cs="Times New Roman"/>
          <w:sz w:val="24"/>
          <w:szCs w:val="24"/>
        </w:rPr>
        <w:t xml:space="preserve"> de energie se finanțează sub formă de grant din fonduri nerambursabile alocate în cadrul </w:t>
      </w:r>
      <w:r w:rsidR="00B55E3C" w:rsidRPr="00351AF6">
        <w:rPr>
          <w:rFonts w:ascii="Times New Roman" w:hAnsi="Times New Roman" w:cs="Times New Roman"/>
          <w:sz w:val="24"/>
          <w:szCs w:val="24"/>
        </w:rPr>
        <w:t>POIM</w:t>
      </w:r>
      <w:r w:rsidRPr="00351AF6">
        <w:rPr>
          <w:rFonts w:ascii="Times New Roman" w:hAnsi="Times New Roman" w:cs="Times New Roman"/>
          <w:sz w:val="24"/>
          <w:szCs w:val="24"/>
        </w:rPr>
        <w:t xml:space="preserve"> din resursele financiare alocate României prin Fondul de Coeziune și din </w:t>
      </w:r>
      <w:r w:rsidR="00955CC9" w:rsidRPr="00351AF6">
        <w:rPr>
          <w:rFonts w:ascii="Times New Roman" w:hAnsi="Times New Roman" w:cs="Times New Roman"/>
          <w:sz w:val="24"/>
          <w:szCs w:val="24"/>
        </w:rPr>
        <w:t>b</w:t>
      </w:r>
      <w:r w:rsidRPr="00351AF6">
        <w:rPr>
          <w:rFonts w:ascii="Times New Roman" w:hAnsi="Times New Roman" w:cs="Times New Roman"/>
          <w:sz w:val="24"/>
          <w:szCs w:val="24"/>
        </w:rPr>
        <w:t xml:space="preserve">ugetul de </w:t>
      </w:r>
      <w:r w:rsidR="00955CC9" w:rsidRPr="00351AF6">
        <w:rPr>
          <w:rFonts w:ascii="Times New Roman" w:hAnsi="Times New Roman" w:cs="Times New Roman"/>
          <w:sz w:val="24"/>
          <w:szCs w:val="24"/>
        </w:rPr>
        <w:t>s</w:t>
      </w:r>
      <w:r w:rsidRPr="00351AF6">
        <w:rPr>
          <w:rFonts w:ascii="Times New Roman" w:hAnsi="Times New Roman" w:cs="Times New Roman"/>
          <w:sz w:val="24"/>
          <w:szCs w:val="24"/>
        </w:rPr>
        <w:t>tat, prin bugetul Ministerului Investițiilor și Proiectelor Europene, în cadrul perioadei de programare 2014-2020, ținând cont și de prevederile Regulamentului</w:t>
      </w:r>
      <w:r w:rsidR="00B55E3C" w:rsidRPr="00351AF6">
        <w:rPr>
          <w:rFonts w:ascii="Times New Roman" w:hAnsi="Times New Roman" w:cs="Times New Roman"/>
          <w:sz w:val="24"/>
          <w:szCs w:val="24"/>
        </w:rPr>
        <w:t xml:space="preserve"> nr. </w:t>
      </w:r>
      <w:r w:rsidRPr="00351AF6">
        <w:rPr>
          <w:rFonts w:ascii="Times New Roman" w:hAnsi="Times New Roman" w:cs="Times New Roman"/>
          <w:sz w:val="24"/>
          <w:szCs w:val="24"/>
        </w:rPr>
        <w:t>651/2014 al Comisiei</w:t>
      </w:r>
      <w:r w:rsidR="00955CC9" w:rsidRPr="00351AF6">
        <w:rPr>
          <w:rFonts w:ascii="Times New Roman" w:hAnsi="Times New Roman" w:cs="Times New Roman"/>
          <w:sz w:val="24"/>
          <w:szCs w:val="24"/>
        </w:rPr>
        <w:t>,</w:t>
      </w:r>
      <w:r w:rsidRPr="00351AF6">
        <w:rPr>
          <w:rFonts w:ascii="Times New Roman" w:hAnsi="Times New Roman" w:cs="Times New Roman"/>
          <w:sz w:val="24"/>
          <w:szCs w:val="24"/>
        </w:rPr>
        <w:t xml:space="preserve"> de declarare a anumitor categorii de ajutoare compatibile cu piața internă</w:t>
      </w:r>
      <w:r w:rsidR="00955CC9" w:rsidRPr="00351AF6">
        <w:rPr>
          <w:rFonts w:ascii="Times New Roman" w:hAnsi="Times New Roman" w:cs="Times New Roman"/>
          <w:sz w:val="24"/>
          <w:szCs w:val="24"/>
        </w:rPr>
        <w:t>,</w:t>
      </w:r>
      <w:r w:rsidRPr="00351AF6">
        <w:rPr>
          <w:rFonts w:ascii="Times New Roman" w:hAnsi="Times New Roman" w:cs="Times New Roman"/>
          <w:sz w:val="24"/>
          <w:szCs w:val="24"/>
        </w:rPr>
        <w:t xml:space="preserve"> în aplicarea articolelor 107 și 108 din Tratat, cu modificările și completările ulterioare.</w:t>
      </w:r>
    </w:p>
    <w:p w14:paraId="7C7CFFF2" w14:textId="519609E6" w:rsidR="0047429F" w:rsidRPr="00351AF6" w:rsidRDefault="0047429F"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(3)</w:t>
      </w:r>
      <w:r w:rsidRPr="00351AF6">
        <w:rPr>
          <w:rFonts w:ascii="Times New Roman" w:hAnsi="Times New Roman" w:cs="Times New Roman"/>
          <w:sz w:val="24"/>
          <w:szCs w:val="24"/>
        </w:rPr>
        <w:t xml:space="preserve"> Pentru realizarea scopului prevăzut la alin.</w:t>
      </w:r>
      <w:r w:rsidR="002D5039">
        <w:rPr>
          <w:rFonts w:ascii="Times New Roman" w:hAnsi="Times New Roman" w:cs="Times New Roman"/>
          <w:sz w:val="24"/>
          <w:szCs w:val="24"/>
        </w:rPr>
        <w:t xml:space="preserve"> </w:t>
      </w:r>
      <w:r w:rsidRPr="00351AF6">
        <w:rPr>
          <w:rFonts w:ascii="Times New Roman" w:hAnsi="Times New Roman" w:cs="Times New Roman"/>
          <w:sz w:val="24"/>
          <w:szCs w:val="24"/>
        </w:rPr>
        <w:t xml:space="preserve">(1) prin măsurile de eficiență energetică/utilizarea surselor </w:t>
      </w:r>
      <w:r w:rsidR="0027465A" w:rsidRPr="00351AF6">
        <w:rPr>
          <w:rFonts w:ascii="Times New Roman" w:hAnsi="Times New Roman" w:cs="Times New Roman"/>
          <w:sz w:val="24"/>
          <w:szCs w:val="24"/>
        </w:rPr>
        <w:t>regenerabile</w:t>
      </w:r>
      <w:r w:rsidRPr="00351AF6">
        <w:rPr>
          <w:rFonts w:ascii="Times New Roman" w:hAnsi="Times New Roman" w:cs="Times New Roman"/>
          <w:sz w:val="24"/>
          <w:szCs w:val="24"/>
        </w:rPr>
        <w:t xml:space="preserve"> de energie sunt sprijinite investiții în înlocuirea echipamentelor, retehnologizare</w:t>
      </w:r>
      <w:r w:rsidR="009C5267" w:rsidRPr="00351AF6">
        <w:rPr>
          <w:rFonts w:ascii="Times New Roman" w:hAnsi="Times New Roman" w:cs="Times New Roman"/>
          <w:sz w:val="24"/>
          <w:szCs w:val="24"/>
        </w:rPr>
        <w:t>a</w:t>
      </w:r>
      <w:r w:rsidRPr="00351AF6">
        <w:rPr>
          <w:rFonts w:ascii="Times New Roman" w:hAnsi="Times New Roman" w:cs="Times New Roman"/>
          <w:sz w:val="24"/>
          <w:szCs w:val="24"/>
        </w:rPr>
        <w:t>/modernizare</w:t>
      </w:r>
      <w:r w:rsidR="009C5267" w:rsidRPr="00351AF6">
        <w:rPr>
          <w:rFonts w:ascii="Times New Roman" w:hAnsi="Times New Roman" w:cs="Times New Roman"/>
          <w:sz w:val="24"/>
          <w:szCs w:val="24"/>
        </w:rPr>
        <w:t>a</w:t>
      </w:r>
      <w:r w:rsidRPr="00351AF6">
        <w:rPr>
          <w:rFonts w:ascii="Times New Roman" w:hAnsi="Times New Roman" w:cs="Times New Roman"/>
          <w:sz w:val="24"/>
          <w:szCs w:val="24"/>
        </w:rPr>
        <w:t xml:space="preserve"> și realizare a investițiilor în monitorizarea și optimizarea consumului de energie la nivelul operatorilor economici, cu impact direct </w:t>
      </w:r>
      <w:r w:rsidR="009C5267" w:rsidRPr="00351AF6">
        <w:rPr>
          <w:rFonts w:ascii="Times New Roman" w:hAnsi="Times New Roman" w:cs="Times New Roman"/>
          <w:sz w:val="24"/>
          <w:szCs w:val="24"/>
        </w:rPr>
        <w:t>î</w:t>
      </w:r>
      <w:r w:rsidRPr="00351AF6">
        <w:rPr>
          <w:rFonts w:ascii="Times New Roman" w:hAnsi="Times New Roman" w:cs="Times New Roman"/>
          <w:sz w:val="24"/>
          <w:szCs w:val="24"/>
        </w:rPr>
        <w:t>n eficientizarea proceselor tehnologice și realizarea unor economii considerabile de energie la nivelul întreprinderilor, utilizarea energiei produse din surse regenerabile pentru asigurarea consumului propriu, precum și reducerea intensității energetice si a emisiilor de gaze cu efect de seră.</w:t>
      </w:r>
    </w:p>
    <w:p w14:paraId="7E3E00C0" w14:textId="77777777" w:rsidR="00373A6D" w:rsidRPr="00351AF6" w:rsidRDefault="0047429F" w:rsidP="00445E59">
      <w:pPr>
        <w:spacing w:after="0" w:line="240" w:lineRule="auto"/>
        <w:jc w:val="both"/>
        <w:rPr>
          <w:rFonts w:ascii="Times New Roman" w:hAnsi="Times New Roman" w:cs="Times New Roman"/>
          <w:b/>
          <w:sz w:val="24"/>
          <w:szCs w:val="24"/>
        </w:rPr>
      </w:pPr>
      <w:r w:rsidRPr="00351AF6">
        <w:rPr>
          <w:rFonts w:ascii="Times New Roman" w:hAnsi="Times New Roman" w:cs="Times New Roman"/>
          <w:b/>
          <w:sz w:val="24"/>
          <w:szCs w:val="24"/>
        </w:rPr>
        <w:tab/>
      </w:r>
    </w:p>
    <w:p w14:paraId="6273D9B4" w14:textId="69F52FF7" w:rsidR="0047429F" w:rsidRPr="00351AF6" w:rsidRDefault="0047429F" w:rsidP="00445E59">
      <w:pPr>
        <w:spacing w:after="0" w:line="240" w:lineRule="auto"/>
        <w:ind w:firstLine="360"/>
        <w:jc w:val="both"/>
        <w:rPr>
          <w:rFonts w:ascii="Times New Roman" w:hAnsi="Times New Roman" w:cs="Times New Roman"/>
          <w:sz w:val="24"/>
          <w:szCs w:val="24"/>
        </w:rPr>
      </w:pPr>
      <w:r w:rsidRPr="00351AF6">
        <w:rPr>
          <w:rFonts w:ascii="Times New Roman" w:hAnsi="Times New Roman" w:cs="Times New Roman"/>
          <w:b/>
          <w:sz w:val="24"/>
          <w:szCs w:val="24"/>
        </w:rPr>
        <w:lastRenderedPageBreak/>
        <w:t>Art. 2</w:t>
      </w:r>
      <w:r w:rsidRPr="00351AF6">
        <w:rPr>
          <w:rFonts w:ascii="Times New Roman" w:hAnsi="Times New Roman" w:cs="Times New Roman"/>
          <w:sz w:val="24"/>
          <w:szCs w:val="24"/>
        </w:rPr>
        <w:t xml:space="preserve"> În sensul prezentei ordonanțe de urgență, termenii și expresiile de mai jos au următoarele definiții:</w:t>
      </w:r>
    </w:p>
    <w:p w14:paraId="1173B2B9" w14:textId="7746BFCD" w:rsidR="0047429F" w:rsidRPr="00351AF6" w:rsidRDefault="0047429F" w:rsidP="00896020">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 xml:space="preserve">Administrator al schemelor de ajutor de stat și de </w:t>
      </w:r>
      <w:proofErr w:type="spellStart"/>
      <w:r w:rsidRPr="00351AF6">
        <w:rPr>
          <w:rFonts w:ascii="Times New Roman" w:hAnsi="Times New Roman" w:cs="Times New Roman"/>
          <w:sz w:val="24"/>
          <w:szCs w:val="24"/>
        </w:rPr>
        <w:t>minimis</w:t>
      </w:r>
      <w:proofErr w:type="spellEnd"/>
      <w:r w:rsidRPr="00351AF6">
        <w:rPr>
          <w:rFonts w:ascii="Times New Roman" w:hAnsi="Times New Roman" w:cs="Times New Roman"/>
          <w:sz w:val="24"/>
          <w:szCs w:val="24"/>
        </w:rPr>
        <w:t xml:space="preserve"> (apelurilor de proiecte) – Ministerul </w:t>
      </w:r>
      <w:r w:rsidR="0027465A" w:rsidRPr="00351AF6">
        <w:rPr>
          <w:rFonts w:ascii="Times New Roman" w:hAnsi="Times New Roman" w:cs="Times New Roman"/>
          <w:sz w:val="24"/>
          <w:szCs w:val="24"/>
        </w:rPr>
        <w:t>Investițiilor</w:t>
      </w:r>
      <w:r w:rsidRPr="00351AF6">
        <w:rPr>
          <w:rFonts w:ascii="Times New Roman" w:hAnsi="Times New Roman" w:cs="Times New Roman"/>
          <w:sz w:val="24"/>
          <w:szCs w:val="24"/>
        </w:rPr>
        <w:t xml:space="preserve"> și Proiectelor Europene, denumit în continuare MIPE</w:t>
      </w:r>
      <w:r w:rsidR="005D5C05" w:rsidRPr="00351AF6">
        <w:rPr>
          <w:rFonts w:ascii="Times New Roman" w:hAnsi="Times New Roman" w:cs="Times New Roman"/>
          <w:sz w:val="24"/>
          <w:szCs w:val="24"/>
        </w:rPr>
        <w:t>,</w:t>
      </w:r>
      <w:r w:rsidRPr="00351AF6">
        <w:rPr>
          <w:rFonts w:ascii="Times New Roman" w:hAnsi="Times New Roman" w:cs="Times New Roman"/>
          <w:sz w:val="24"/>
          <w:szCs w:val="24"/>
        </w:rPr>
        <w:t xml:space="preserve"> prin intermediul </w:t>
      </w:r>
      <w:r w:rsidR="00CA28FF" w:rsidRPr="00351AF6">
        <w:rPr>
          <w:rFonts w:ascii="Times New Roman" w:hAnsi="Times New Roman" w:cs="Times New Roman"/>
          <w:sz w:val="24"/>
          <w:szCs w:val="24"/>
          <w:bdr w:val="none" w:sz="0" w:space="0" w:color="auto" w:frame="1"/>
          <w:shd w:val="clear" w:color="auto" w:fill="FFFFFF"/>
        </w:rPr>
        <w:t xml:space="preserve">autorității de management </w:t>
      </w:r>
      <w:r w:rsidR="00366B70" w:rsidRPr="00351AF6">
        <w:rPr>
          <w:rFonts w:ascii="Times New Roman" w:hAnsi="Times New Roman" w:cs="Times New Roman"/>
          <w:sz w:val="24"/>
          <w:szCs w:val="24"/>
          <w:bdr w:val="none" w:sz="0" w:space="0" w:color="auto" w:frame="1"/>
          <w:shd w:val="clear" w:color="auto" w:fill="FFFFFF"/>
        </w:rPr>
        <w:t>pentru</w:t>
      </w:r>
      <w:r w:rsidR="00CA28FF" w:rsidRPr="00351AF6">
        <w:rPr>
          <w:rFonts w:ascii="Times New Roman" w:hAnsi="Times New Roman" w:cs="Times New Roman"/>
          <w:sz w:val="24"/>
          <w:szCs w:val="24"/>
          <w:bdr w:val="none" w:sz="0" w:space="0" w:color="auto" w:frame="1"/>
          <w:shd w:val="clear" w:color="auto" w:fill="FFFFFF"/>
        </w:rPr>
        <w:t xml:space="preserve"> Programul Operațional Infrastructură Mare</w:t>
      </w:r>
      <w:r w:rsidRPr="00351AF6">
        <w:rPr>
          <w:rFonts w:ascii="Times New Roman" w:hAnsi="Times New Roman" w:cs="Times New Roman"/>
          <w:sz w:val="24"/>
          <w:szCs w:val="24"/>
        </w:rPr>
        <w:t xml:space="preserve">, </w:t>
      </w:r>
      <w:r w:rsidR="00366B70" w:rsidRPr="00351AF6">
        <w:rPr>
          <w:rFonts w:ascii="Times New Roman" w:hAnsi="Times New Roman" w:cs="Times New Roman"/>
          <w:sz w:val="24"/>
          <w:szCs w:val="24"/>
        </w:rPr>
        <w:t xml:space="preserve">denumită în continuare AM POIM, </w:t>
      </w:r>
      <w:r w:rsidRPr="00351AF6">
        <w:rPr>
          <w:rFonts w:ascii="Times New Roman" w:hAnsi="Times New Roman" w:cs="Times New Roman"/>
          <w:sz w:val="24"/>
          <w:szCs w:val="24"/>
        </w:rPr>
        <w:t xml:space="preserve">ce are responsabilitatea de lansare a apelului de proiecte, de evaluare a cererilor de finanțare depuse în cadrul apelului, de semnare a contractelor de finanțare, precum și </w:t>
      </w:r>
      <w:r w:rsidR="00366B70" w:rsidRPr="00351AF6">
        <w:rPr>
          <w:rFonts w:ascii="Times New Roman" w:hAnsi="Times New Roman" w:cs="Times New Roman"/>
          <w:sz w:val="24"/>
          <w:szCs w:val="24"/>
        </w:rPr>
        <w:t xml:space="preserve">de </w:t>
      </w:r>
      <w:r w:rsidRPr="00351AF6">
        <w:rPr>
          <w:rFonts w:ascii="Times New Roman" w:hAnsi="Times New Roman" w:cs="Times New Roman"/>
          <w:sz w:val="24"/>
          <w:szCs w:val="24"/>
        </w:rPr>
        <w:t>modificare</w:t>
      </w:r>
      <w:r w:rsidR="00366B70" w:rsidRPr="00351AF6">
        <w:rPr>
          <w:rFonts w:ascii="Times New Roman" w:hAnsi="Times New Roman" w:cs="Times New Roman"/>
          <w:sz w:val="24"/>
          <w:szCs w:val="24"/>
        </w:rPr>
        <w:t xml:space="preserve"> </w:t>
      </w:r>
      <w:r w:rsidRPr="00351AF6">
        <w:rPr>
          <w:rFonts w:ascii="Times New Roman" w:hAnsi="Times New Roman" w:cs="Times New Roman"/>
          <w:sz w:val="24"/>
          <w:szCs w:val="24"/>
        </w:rPr>
        <w:t xml:space="preserve">a acestora, de aprobare a rapoartelor de progres, de autorizare a cererilor de </w:t>
      </w:r>
      <w:proofErr w:type="spellStart"/>
      <w:r w:rsidRPr="00351AF6">
        <w:rPr>
          <w:rFonts w:ascii="Times New Roman" w:hAnsi="Times New Roman" w:cs="Times New Roman"/>
          <w:sz w:val="24"/>
          <w:szCs w:val="24"/>
        </w:rPr>
        <w:t>prefinanțare</w:t>
      </w:r>
      <w:proofErr w:type="spellEnd"/>
      <w:r w:rsidRPr="00351AF6">
        <w:rPr>
          <w:rFonts w:ascii="Times New Roman" w:hAnsi="Times New Roman" w:cs="Times New Roman"/>
          <w:sz w:val="24"/>
          <w:szCs w:val="24"/>
        </w:rPr>
        <w:t xml:space="preserve">/plată/rambursare, de efectuare de plăți către beneficiari, de monitorizare a implementării proiectelor, precum și </w:t>
      </w:r>
      <w:r w:rsidR="00366B70" w:rsidRPr="00351AF6">
        <w:rPr>
          <w:rFonts w:ascii="Times New Roman" w:hAnsi="Times New Roman" w:cs="Times New Roman"/>
          <w:sz w:val="24"/>
          <w:szCs w:val="24"/>
        </w:rPr>
        <w:t xml:space="preserve">de </w:t>
      </w:r>
      <w:r w:rsidRPr="00351AF6">
        <w:rPr>
          <w:rFonts w:ascii="Times New Roman" w:hAnsi="Times New Roman" w:cs="Times New Roman"/>
          <w:sz w:val="24"/>
          <w:szCs w:val="24"/>
        </w:rPr>
        <w:t>prevenire, constatare și sancționare</w:t>
      </w:r>
      <w:r w:rsidR="00366B70" w:rsidRPr="00351AF6">
        <w:rPr>
          <w:rFonts w:ascii="Times New Roman" w:hAnsi="Times New Roman" w:cs="Times New Roman"/>
          <w:sz w:val="24"/>
          <w:szCs w:val="24"/>
        </w:rPr>
        <w:t xml:space="preserve"> </w:t>
      </w:r>
      <w:r w:rsidRPr="00351AF6">
        <w:rPr>
          <w:rFonts w:ascii="Times New Roman" w:hAnsi="Times New Roman" w:cs="Times New Roman"/>
          <w:sz w:val="24"/>
          <w:szCs w:val="24"/>
        </w:rPr>
        <w:t xml:space="preserve">a neregulilor.  </w:t>
      </w:r>
    </w:p>
    <w:p w14:paraId="1E9C1F01" w14:textId="77777777" w:rsidR="0047429F" w:rsidRPr="00351AF6" w:rsidRDefault="0047429F" w:rsidP="00896020">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Administrator tehnic al sistemului informatic de gestionare a schemei de ajutor de stat – Serviciul de Telecomunicații Speciale, denumit în continuare STS, având atribuții în dezvoltarea sistemului informatic și asigurarea mentenanței acestuia;</w:t>
      </w:r>
    </w:p>
    <w:p w14:paraId="665E1AE4" w14:textId="77777777" w:rsidR="0047429F" w:rsidRPr="00351AF6" w:rsidRDefault="0047429F" w:rsidP="00896020">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 xml:space="preserve">Administrator operațional al sistemului informatic de gestionare a schemelor de ajutor de stat și de </w:t>
      </w:r>
      <w:proofErr w:type="spellStart"/>
      <w:r w:rsidRPr="00351AF6">
        <w:rPr>
          <w:rFonts w:ascii="Times New Roman" w:hAnsi="Times New Roman" w:cs="Times New Roman"/>
          <w:sz w:val="24"/>
          <w:szCs w:val="24"/>
        </w:rPr>
        <w:t>minimis</w:t>
      </w:r>
      <w:proofErr w:type="spellEnd"/>
      <w:r w:rsidRPr="00351AF6">
        <w:rPr>
          <w:rFonts w:ascii="Times New Roman" w:hAnsi="Times New Roman" w:cs="Times New Roman"/>
          <w:sz w:val="24"/>
          <w:szCs w:val="24"/>
        </w:rPr>
        <w:t xml:space="preserve"> - Ministerul </w:t>
      </w:r>
      <w:proofErr w:type="spellStart"/>
      <w:r w:rsidRPr="00351AF6">
        <w:rPr>
          <w:rFonts w:ascii="Times New Roman" w:hAnsi="Times New Roman" w:cs="Times New Roman"/>
          <w:sz w:val="24"/>
          <w:szCs w:val="24"/>
        </w:rPr>
        <w:t>Antreprenoriatului</w:t>
      </w:r>
      <w:proofErr w:type="spellEnd"/>
      <w:r w:rsidRPr="00351AF6">
        <w:rPr>
          <w:rFonts w:ascii="Times New Roman" w:hAnsi="Times New Roman" w:cs="Times New Roman"/>
          <w:sz w:val="24"/>
          <w:szCs w:val="24"/>
        </w:rPr>
        <w:t xml:space="preserve"> și Turismului, denumit în continuare MAT, având atribuții în operarea, asigurarea suportului operațional pentru utilizatori și prelucrarea datelor din cadrul sistemului informatic;</w:t>
      </w:r>
    </w:p>
    <w:p w14:paraId="433A7924" w14:textId="7903CC02" w:rsidR="0047429F" w:rsidRPr="00351AF6" w:rsidRDefault="0047429F" w:rsidP="00896020">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ajutor de stat - ajutor acordat sub formă de granturi în conformitate cu Regulamentul 651/2014 al Comisiei</w:t>
      </w:r>
      <w:r w:rsidR="00366B70" w:rsidRPr="00351AF6">
        <w:rPr>
          <w:rFonts w:ascii="Times New Roman" w:hAnsi="Times New Roman" w:cs="Times New Roman"/>
          <w:sz w:val="24"/>
          <w:szCs w:val="24"/>
        </w:rPr>
        <w:t>,</w:t>
      </w:r>
      <w:r w:rsidRPr="00351AF6">
        <w:rPr>
          <w:rFonts w:ascii="Times New Roman" w:hAnsi="Times New Roman" w:cs="Times New Roman"/>
          <w:sz w:val="24"/>
          <w:szCs w:val="24"/>
        </w:rPr>
        <w:t xml:space="preserve"> din 17 iunie 2014</w:t>
      </w:r>
      <w:r w:rsidR="00366B70" w:rsidRPr="00351AF6">
        <w:rPr>
          <w:rFonts w:ascii="Times New Roman" w:hAnsi="Times New Roman" w:cs="Times New Roman"/>
          <w:sz w:val="24"/>
          <w:szCs w:val="24"/>
        </w:rPr>
        <w:t>,</w:t>
      </w:r>
      <w:r w:rsidRPr="00351AF6">
        <w:rPr>
          <w:rFonts w:ascii="Times New Roman" w:hAnsi="Times New Roman" w:cs="Times New Roman"/>
          <w:sz w:val="24"/>
          <w:szCs w:val="24"/>
        </w:rPr>
        <w:t xml:space="preserve"> de declarare a anumitor categorii de ajutoare compatibile cu piața internă în aplicarea articolelor 107 și 108 din tratat, </w:t>
      </w:r>
      <w:r w:rsidR="00B54C68" w:rsidRPr="00351AF6">
        <w:rPr>
          <w:rFonts w:ascii="Times New Roman" w:hAnsi="Times New Roman" w:cs="Times New Roman"/>
          <w:sz w:val="24"/>
          <w:szCs w:val="24"/>
        </w:rPr>
        <w:t xml:space="preserve">denumit în continuare Regulamentul 651/2014, </w:t>
      </w:r>
      <w:r w:rsidRPr="00351AF6">
        <w:rPr>
          <w:rFonts w:ascii="Times New Roman" w:hAnsi="Times New Roman" w:cs="Times New Roman"/>
          <w:sz w:val="24"/>
          <w:szCs w:val="24"/>
        </w:rPr>
        <w:t>a cărui valoare minimă este de 50.000 de euro și valoare maximă nu depășește 500.000 de euro;</w:t>
      </w:r>
    </w:p>
    <w:p w14:paraId="35462B87" w14:textId="77777777" w:rsidR="0047429F" w:rsidRPr="00351AF6" w:rsidRDefault="0047429F" w:rsidP="00896020">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 xml:space="preserve">ajutor de </w:t>
      </w:r>
      <w:proofErr w:type="spellStart"/>
      <w:r w:rsidRPr="00351AF6">
        <w:rPr>
          <w:rFonts w:ascii="Times New Roman" w:hAnsi="Times New Roman" w:cs="Times New Roman"/>
          <w:sz w:val="24"/>
          <w:szCs w:val="24"/>
        </w:rPr>
        <w:t>minimis</w:t>
      </w:r>
      <w:proofErr w:type="spellEnd"/>
      <w:r w:rsidRPr="00351AF6">
        <w:rPr>
          <w:rFonts w:ascii="Times New Roman" w:hAnsi="Times New Roman" w:cs="Times New Roman"/>
          <w:sz w:val="24"/>
          <w:szCs w:val="24"/>
        </w:rPr>
        <w:t xml:space="preserve"> - ajutor acordat în conformitate cu prevederile Regulamentului (UE) nr. 1.407/2013 al Comisiei din 18 decembrie 2013 privind aplicarea </w:t>
      </w:r>
      <w:hyperlink r:id="rId9" w:history="1">
        <w:r w:rsidRPr="00351AF6">
          <w:rPr>
            <w:rFonts w:ascii="Times New Roman" w:hAnsi="Times New Roman" w:cs="Times New Roman"/>
            <w:sz w:val="24"/>
            <w:szCs w:val="24"/>
          </w:rPr>
          <w:t>articolelor 107</w:t>
        </w:r>
      </w:hyperlink>
      <w:r w:rsidRPr="00351AF6">
        <w:rPr>
          <w:rFonts w:ascii="Times New Roman" w:hAnsi="Times New Roman" w:cs="Times New Roman"/>
          <w:sz w:val="24"/>
          <w:szCs w:val="24"/>
        </w:rPr>
        <w:t> și </w:t>
      </w:r>
      <w:hyperlink r:id="rId10" w:history="1">
        <w:r w:rsidRPr="00351AF6">
          <w:rPr>
            <w:rFonts w:ascii="Times New Roman" w:hAnsi="Times New Roman" w:cs="Times New Roman"/>
            <w:sz w:val="24"/>
            <w:szCs w:val="24"/>
          </w:rPr>
          <w:t>108 din Tratatul privind funcționarea Uniunii Europene</w:t>
        </w:r>
      </w:hyperlink>
      <w:r w:rsidRPr="00351AF6">
        <w:rPr>
          <w:rFonts w:ascii="Times New Roman" w:hAnsi="Times New Roman" w:cs="Times New Roman"/>
          <w:sz w:val="24"/>
          <w:szCs w:val="24"/>
        </w:rPr>
        <w:t xml:space="preserve"> ajutoarelor de </w:t>
      </w:r>
      <w:proofErr w:type="spellStart"/>
      <w:r w:rsidRPr="00351AF6">
        <w:rPr>
          <w:rFonts w:ascii="Times New Roman" w:hAnsi="Times New Roman" w:cs="Times New Roman"/>
          <w:sz w:val="24"/>
          <w:szCs w:val="24"/>
        </w:rPr>
        <w:t>minimis</w:t>
      </w:r>
      <w:proofErr w:type="spellEnd"/>
      <w:r w:rsidRPr="00351AF6">
        <w:rPr>
          <w:rFonts w:ascii="Times New Roman" w:hAnsi="Times New Roman" w:cs="Times New Roman"/>
          <w:sz w:val="24"/>
          <w:szCs w:val="24"/>
        </w:rPr>
        <w:t>, cu modificările și completările ulterioare;</w:t>
      </w:r>
    </w:p>
    <w:p w14:paraId="60009E87" w14:textId="38F53F20" w:rsidR="0047429F" w:rsidRPr="00351AF6" w:rsidRDefault="0047429F" w:rsidP="00896020">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 xml:space="preserve">beneficiari ai ajutorului de stat și de </w:t>
      </w:r>
      <w:proofErr w:type="spellStart"/>
      <w:r w:rsidRPr="00351AF6">
        <w:rPr>
          <w:rFonts w:ascii="Times New Roman" w:hAnsi="Times New Roman" w:cs="Times New Roman"/>
          <w:sz w:val="24"/>
          <w:szCs w:val="24"/>
        </w:rPr>
        <w:t>minimis</w:t>
      </w:r>
      <w:proofErr w:type="spellEnd"/>
      <w:r w:rsidRPr="00351AF6">
        <w:rPr>
          <w:rFonts w:ascii="Times New Roman" w:hAnsi="Times New Roman" w:cs="Times New Roman"/>
          <w:sz w:val="24"/>
          <w:szCs w:val="24"/>
        </w:rPr>
        <w:t xml:space="preserve"> – întreprinderi mari și IMM și microîntreprinderi care primesc ajutorul de stat prin intermediul grantului pentru investiții în înlocuirea echipamentelor, retehnologizare</w:t>
      </w:r>
      <w:r w:rsidR="00F26D93" w:rsidRPr="00351AF6">
        <w:rPr>
          <w:rFonts w:ascii="Times New Roman" w:hAnsi="Times New Roman" w:cs="Times New Roman"/>
          <w:sz w:val="24"/>
          <w:szCs w:val="24"/>
        </w:rPr>
        <w:t>a</w:t>
      </w:r>
      <w:r w:rsidRPr="00351AF6">
        <w:rPr>
          <w:rFonts w:ascii="Times New Roman" w:hAnsi="Times New Roman" w:cs="Times New Roman"/>
          <w:sz w:val="24"/>
          <w:szCs w:val="24"/>
        </w:rPr>
        <w:t>/modernizare</w:t>
      </w:r>
      <w:r w:rsidR="00F26D93" w:rsidRPr="00351AF6">
        <w:rPr>
          <w:rFonts w:ascii="Times New Roman" w:hAnsi="Times New Roman" w:cs="Times New Roman"/>
          <w:sz w:val="24"/>
          <w:szCs w:val="24"/>
        </w:rPr>
        <w:t>a</w:t>
      </w:r>
      <w:r w:rsidRPr="00351AF6">
        <w:rPr>
          <w:rFonts w:ascii="Times New Roman" w:hAnsi="Times New Roman" w:cs="Times New Roman"/>
          <w:sz w:val="24"/>
          <w:szCs w:val="24"/>
        </w:rPr>
        <w:t xml:space="preserve"> și realizarea investițiilor în monitorizarea și optimizarea consumului de energie la nivelul operatorilor economici, cu impact direct in eficientizarea proceselor tehnologice și realizarea unor economii considerabile de energie la nivelul întreprinderilor, utilizarea energiei produse din surse regenerabile pentru asigurarea consumului propriu, precum și reducerea intensității energetice si a emisiilor de gaze cu efect de seră, care încheie contract de finanțare cu MIPE, prin </w:t>
      </w:r>
      <w:r w:rsidR="00F26D93" w:rsidRPr="00351AF6">
        <w:rPr>
          <w:rFonts w:ascii="Times New Roman" w:hAnsi="Times New Roman" w:cs="Times New Roman"/>
          <w:sz w:val="24"/>
          <w:szCs w:val="24"/>
        </w:rPr>
        <w:t xml:space="preserve">AM POIM </w:t>
      </w:r>
      <w:r w:rsidRPr="00351AF6">
        <w:rPr>
          <w:rFonts w:ascii="Times New Roman" w:hAnsi="Times New Roman" w:cs="Times New Roman"/>
          <w:sz w:val="24"/>
          <w:szCs w:val="24"/>
        </w:rPr>
        <w:t>;</w:t>
      </w:r>
    </w:p>
    <w:p w14:paraId="12CE7BA2" w14:textId="33839115" w:rsidR="0047429F" w:rsidRPr="00351AF6" w:rsidRDefault="0047429F" w:rsidP="00896020">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beneficiari de finanțare - Întreprinderile mari – operatori regionali, în sensul Legii nr. 51</w:t>
      </w:r>
      <w:r w:rsidR="00B55E3C" w:rsidRPr="00351AF6">
        <w:rPr>
          <w:rFonts w:ascii="Times New Roman" w:hAnsi="Times New Roman" w:cs="Times New Roman"/>
          <w:sz w:val="24"/>
          <w:szCs w:val="24"/>
        </w:rPr>
        <w:t>/</w:t>
      </w:r>
      <w:r w:rsidRPr="00351AF6">
        <w:rPr>
          <w:rFonts w:ascii="Times New Roman" w:hAnsi="Times New Roman" w:cs="Times New Roman"/>
          <w:sz w:val="24"/>
          <w:szCs w:val="24"/>
        </w:rPr>
        <w:t xml:space="preserve">2006 a serviciilor comunitare de utilități publice, cu modificările și completările ulterioare, care au beneficiat de finanțare pentru infrastructura de alimentare cu apă și canalizare în cadrul Programului Operațional Sectorial Mediu și </w:t>
      </w:r>
      <w:r w:rsidR="00E95CDE" w:rsidRPr="00351AF6">
        <w:rPr>
          <w:rFonts w:ascii="Times New Roman" w:hAnsi="Times New Roman" w:cs="Times New Roman"/>
          <w:sz w:val="24"/>
          <w:szCs w:val="24"/>
        </w:rPr>
        <w:t>POIM</w:t>
      </w:r>
      <w:r w:rsidRPr="00351AF6">
        <w:rPr>
          <w:rFonts w:ascii="Times New Roman" w:hAnsi="Times New Roman" w:cs="Times New Roman"/>
          <w:sz w:val="24"/>
          <w:szCs w:val="24"/>
        </w:rPr>
        <w:t xml:space="preserve"> și </w:t>
      </w:r>
      <w:proofErr w:type="spellStart"/>
      <w:r w:rsidRPr="00351AF6">
        <w:rPr>
          <w:rFonts w:ascii="Times New Roman" w:hAnsi="Times New Roman" w:cs="Times New Roman"/>
          <w:sz w:val="24"/>
          <w:szCs w:val="24"/>
        </w:rPr>
        <w:t>prosumatori</w:t>
      </w:r>
      <w:proofErr w:type="spellEnd"/>
      <w:r w:rsidRPr="00351AF6">
        <w:rPr>
          <w:rFonts w:ascii="Times New Roman" w:hAnsi="Times New Roman" w:cs="Times New Roman"/>
          <w:sz w:val="24"/>
          <w:szCs w:val="24"/>
        </w:rPr>
        <w:t xml:space="preserve"> definiți potrivit art</w:t>
      </w:r>
      <w:r w:rsidR="0027465A" w:rsidRPr="00351AF6">
        <w:rPr>
          <w:rFonts w:ascii="Times New Roman" w:hAnsi="Times New Roman" w:cs="Times New Roman"/>
          <w:sz w:val="24"/>
          <w:szCs w:val="24"/>
        </w:rPr>
        <w:t>.</w:t>
      </w:r>
      <w:r w:rsidRPr="00351AF6">
        <w:rPr>
          <w:rFonts w:ascii="Times New Roman" w:hAnsi="Times New Roman" w:cs="Times New Roman"/>
          <w:sz w:val="24"/>
          <w:szCs w:val="24"/>
        </w:rPr>
        <w:t xml:space="preserve"> 3 pct</w:t>
      </w:r>
      <w:r w:rsidR="0027465A" w:rsidRPr="00351AF6">
        <w:rPr>
          <w:rFonts w:ascii="Times New Roman" w:hAnsi="Times New Roman" w:cs="Times New Roman"/>
          <w:sz w:val="24"/>
          <w:szCs w:val="24"/>
        </w:rPr>
        <w:t>.</w:t>
      </w:r>
      <w:r w:rsidRPr="00351AF6">
        <w:rPr>
          <w:rFonts w:ascii="Times New Roman" w:hAnsi="Times New Roman" w:cs="Times New Roman"/>
          <w:sz w:val="24"/>
          <w:szCs w:val="24"/>
        </w:rPr>
        <w:t xml:space="preserve"> 95, din Legea nr. 123</w:t>
      </w:r>
      <w:r w:rsidR="00B55E3C" w:rsidRPr="00351AF6">
        <w:rPr>
          <w:rFonts w:ascii="Times New Roman" w:hAnsi="Times New Roman" w:cs="Times New Roman"/>
          <w:sz w:val="24"/>
          <w:szCs w:val="24"/>
        </w:rPr>
        <w:t>/</w:t>
      </w:r>
      <w:r w:rsidRPr="00351AF6">
        <w:rPr>
          <w:rFonts w:ascii="Times New Roman" w:hAnsi="Times New Roman" w:cs="Times New Roman"/>
          <w:sz w:val="24"/>
          <w:szCs w:val="24"/>
        </w:rPr>
        <w:t>2012 energiei electrice și a gazelor naturale, cu modificările și completările ulterioare</w:t>
      </w:r>
      <w:r w:rsidR="00E95CDE" w:rsidRPr="00351AF6">
        <w:rPr>
          <w:rFonts w:ascii="Times New Roman" w:hAnsi="Times New Roman" w:cs="Times New Roman"/>
          <w:sz w:val="24"/>
          <w:szCs w:val="24"/>
        </w:rPr>
        <w:t>;</w:t>
      </w:r>
    </w:p>
    <w:p w14:paraId="1669C07C" w14:textId="77777777" w:rsidR="0047429F" w:rsidRPr="00351AF6" w:rsidRDefault="0047429F" w:rsidP="00896020">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cofinanțare - procent din valoarea proiectului depus la finanțare, asigurat de către beneficiari, prin contribuția proprie a acestora realizată prin împrumuturi sau din orice alte surse legal constituite, sub o formă care să nu facă obiectul niciunui alt ajutor public;</w:t>
      </w:r>
    </w:p>
    <w:p w14:paraId="720A0539" w14:textId="5961A007" w:rsidR="0047429F" w:rsidRPr="00351AF6" w:rsidRDefault="0047429F" w:rsidP="00896020">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 xml:space="preserve">IMM </w:t>
      </w:r>
      <w:proofErr w:type="spellStart"/>
      <w:r w:rsidRPr="00351AF6">
        <w:rPr>
          <w:rFonts w:ascii="Times New Roman" w:hAnsi="Times New Roman" w:cs="Times New Roman"/>
          <w:sz w:val="24"/>
          <w:szCs w:val="24"/>
        </w:rPr>
        <w:t>Recover</w:t>
      </w:r>
      <w:proofErr w:type="spellEnd"/>
      <w:r w:rsidRPr="00351AF6">
        <w:rPr>
          <w:rFonts w:ascii="Times New Roman" w:hAnsi="Times New Roman" w:cs="Times New Roman"/>
          <w:sz w:val="24"/>
          <w:szCs w:val="24"/>
        </w:rPr>
        <w:t xml:space="preserve"> - sistemul informatic prevăzut de O</w:t>
      </w:r>
      <w:r w:rsidR="00B55E3C" w:rsidRPr="00351AF6">
        <w:rPr>
          <w:rFonts w:ascii="Times New Roman" w:hAnsi="Times New Roman" w:cs="Times New Roman"/>
          <w:sz w:val="24"/>
          <w:szCs w:val="24"/>
        </w:rPr>
        <w:t>.U.</w:t>
      </w:r>
      <w:r w:rsidRPr="00351AF6">
        <w:rPr>
          <w:rFonts w:ascii="Times New Roman" w:hAnsi="Times New Roman" w:cs="Times New Roman"/>
          <w:sz w:val="24"/>
          <w:szCs w:val="24"/>
        </w:rPr>
        <w:t xml:space="preserve">G nr. 130/2020 privind unele măsuri pentru acordarea de sprijin financiar din fonduri externe nerambursabile, aferente Programului operațional Competitivitate 2014-2020, în contextul crizei provocate de COVID-19, precum și alte măsuri în domeniul fondurilor europene, aprobată cu modificări și completări prin Legea nr. 220/2020, cu modificările și completările ulterioare, dezvoltat </w:t>
      </w:r>
      <w:r w:rsidRPr="00351AF6">
        <w:rPr>
          <w:rFonts w:ascii="Times New Roman" w:hAnsi="Times New Roman" w:cs="Times New Roman"/>
          <w:sz w:val="24"/>
          <w:szCs w:val="24"/>
        </w:rPr>
        <w:lastRenderedPageBreak/>
        <w:t xml:space="preserve">și integrat de către STS pe baza cerințelor operaționale furnizate de MIPE, în scopul gestionării apelurilor de proiecte pentru implementarea schemelor de ajutor de stat/ </w:t>
      </w:r>
      <w:proofErr w:type="spellStart"/>
      <w:r w:rsidRPr="00351AF6">
        <w:rPr>
          <w:rFonts w:ascii="Times New Roman" w:hAnsi="Times New Roman" w:cs="Times New Roman"/>
          <w:sz w:val="24"/>
          <w:szCs w:val="24"/>
        </w:rPr>
        <w:t>minimis</w:t>
      </w:r>
      <w:proofErr w:type="spellEnd"/>
      <w:r w:rsidRPr="00351AF6">
        <w:rPr>
          <w:rFonts w:ascii="Times New Roman" w:hAnsi="Times New Roman" w:cs="Times New Roman"/>
          <w:sz w:val="24"/>
          <w:szCs w:val="24"/>
        </w:rPr>
        <w:t xml:space="preserve"> menționate la art. 10, alin. (1) al prezentei ordonanțe de urgență, acesta fiind găzduit și administrat din punct de vedere tehnic de STS, respectiv din punct de vedere operațional de MAT, iar din punct de vedere al apelului de proiecte</w:t>
      </w:r>
      <w:r w:rsidR="00A6207E" w:rsidRPr="00351AF6">
        <w:rPr>
          <w:rFonts w:ascii="Times New Roman" w:hAnsi="Times New Roman" w:cs="Times New Roman"/>
          <w:sz w:val="24"/>
          <w:szCs w:val="24"/>
        </w:rPr>
        <w:t>,</w:t>
      </w:r>
      <w:r w:rsidRPr="00351AF6">
        <w:rPr>
          <w:rFonts w:ascii="Times New Roman" w:hAnsi="Times New Roman" w:cs="Times New Roman"/>
          <w:sz w:val="24"/>
          <w:szCs w:val="24"/>
        </w:rPr>
        <w:t xml:space="preserve"> de către MIPE;</w:t>
      </w:r>
    </w:p>
    <w:p w14:paraId="0577540C" w14:textId="11451EBD" w:rsidR="0047429F" w:rsidRPr="00351AF6" w:rsidRDefault="0047429F" w:rsidP="00896020">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 xml:space="preserve">Întreprinderi mari - întreprinderile care nu se încadrează în </w:t>
      </w:r>
      <w:r w:rsidR="0027465A" w:rsidRPr="00351AF6">
        <w:rPr>
          <w:rFonts w:ascii="Times New Roman" w:hAnsi="Times New Roman" w:cs="Times New Roman"/>
          <w:sz w:val="24"/>
          <w:szCs w:val="24"/>
        </w:rPr>
        <w:t>definiția</w:t>
      </w:r>
      <w:r w:rsidRPr="00351AF6">
        <w:rPr>
          <w:rFonts w:ascii="Times New Roman" w:hAnsi="Times New Roman" w:cs="Times New Roman"/>
          <w:sz w:val="24"/>
          <w:szCs w:val="24"/>
        </w:rPr>
        <w:t xml:space="preserve"> întreprinderilor mici </w:t>
      </w:r>
      <w:r w:rsidR="0027465A" w:rsidRPr="00351AF6">
        <w:rPr>
          <w:rFonts w:ascii="Times New Roman" w:hAnsi="Times New Roman" w:cs="Times New Roman"/>
          <w:sz w:val="24"/>
          <w:szCs w:val="24"/>
        </w:rPr>
        <w:t>și</w:t>
      </w:r>
      <w:r w:rsidRPr="00351AF6">
        <w:rPr>
          <w:rFonts w:ascii="Times New Roman" w:hAnsi="Times New Roman" w:cs="Times New Roman"/>
          <w:sz w:val="24"/>
          <w:szCs w:val="24"/>
        </w:rPr>
        <w:t xml:space="preserve"> mijlocii: au peste 250 </w:t>
      </w:r>
      <w:r w:rsidR="0027465A" w:rsidRPr="00351AF6">
        <w:rPr>
          <w:rFonts w:ascii="Times New Roman" w:hAnsi="Times New Roman" w:cs="Times New Roman"/>
          <w:sz w:val="24"/>
          <w:szCs w:val="24"/>
        </w:rPr>
        <w:t>salariați</w:t>
      </w:r>
      <w:r w:rsidRPr="00351AF6">
        <w:rPr>
          <w:rFonts w:ascii="Times New Roman" w:hAnsi="Times New Roman" w:cs="Times New Roman"/>
          <w:sz w:val="24"/>
          <w:szCs w:val="24"/>
        </w:rPr>
        <w:t xml:space="preserve"> și cifra de afaceri anuală netă mai mare de echivalentul în lei a 43 milioane euro. </w:t>
      </w:r>
    </w:p>
    <w:p w14:paraId="4DDFF90C" w14:textId="77777777" w:rsidR="0047429F" w:rsidRPr="00351AF6" w:rsidRDefault="0047429F" w:rsidP="00445E59">
      <w:pPr>
        <w:pStyle w:val="ListParagraph"/>
        <w:spacing w:line="240" w:lineRule="auto"/>
        <w:ind w:left="426"/>
        <w:rPr>
          <w:rFonts w:ascii="Times New Roman" w:hAnsi="Times New Roman" w:cs="Times New Roman"/>
          <w:sz w:val="24"/>
          <w:szCs w:val="24"/>
        </w:rPr>
      </w:pPr>
    </w:p>
    <w:p w14:paraId="24620D0A" w14:textId="3C9919A2" w:rsidR="0047429F" w:rsidRPr="00351AF6" w:rsidRDefault="0047429F" w:rsidP="00445E59">
      <w:pPr>
        <w:spacing w:after="0" w:line="240" w:lineRule="auto"/>
        <w:ind w:firstLine="360"/>
        <w:jc w:val="both"/>
        <w:rPr>
          <w:rFonts w:ascii="Times New Roman" w:hAnsi="Times New Roman" w:cs="Times New Roman"/>
          <w:sz w:val="24"/>
          <w:szCs w:val="24"/>
        </w:rPr>
      </w:pPr>
      <w:r w:rsidRPr="00351AF6">
        <w:rPr>
          <w:rFonts w:ascii="Times New Roman" w:hAnsi="Times New Roman" w:cs="Times New Roman"/>
          <w:b/>
          <w:sz w:val="24"/>
          <w:szCs w:val="24"/>
        </w:rPr>
        <w:t>Art. 3</w:t>
      </w:r>
      <w:r w:rsidRPr="00351AF6">
        <w:rPr>
          <w:rFonts w:ascii="Times New Roman" w:hAnsi="Times New Roman" w:cs="Times New Roman"/>
          <w:sz w:val="24"/>
          <w:szCs w:val="24"/>
        </w:rPr>
        <w:t xml:space="preserve"> Beneficiarii măsurilor de eficiență energetică / utilizarea surselor </w:t>
      </w:r>
      <w:r w:rsidR="0027465A" w:rsidRPr="00351AF6">
        <w:rPr>
          <w:rFonts w:ascii="Times New Roman" w:hAnsi="Times New Roman" w:cs="Times New Roman"/>
          <w:sz w:val="24"/>
          <w:szCs w:val="24"/>
        </w:rPr>
        <w:t>regenerabile</w:t>
      </w:r>
      <w:r w:rsidRPr="00351AF6">
        <w:rPr>
          <w:rFonts w:ascii="Times New Roman" w:hAnsi="Times New Roman" w:cs="Times New Roman"/>
          <w:sz w:val="24"/>
          <w:szCs w:val="24"/>
        </w:rPr>
        <w:t xml:space="preserve"> de energie sunt:</w:t>
      </w:r>
    </w:p>
    <w:p w14:paraId="609AFDA4" w14:textId="242ABD6A" w:rsidR="0047429F" w:rsidRPr="00351AF6" w:rsidRDefault="0047429F" w:rsidP="00896020">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Întreprinderile mari, cu excepția întreprinderilor cu activități enumerate în Anexa nr. 1 la Hotărârea nr. 780</w:t>
      </w:r>
      <w:r w:rsidR="00B55E3C" w:rsidRPr="00351AF6">
        <w:rPr>
          <w:rFonts w:ascii="Times New Roman" w:hAnsi="Times New Roman" w:cs="Times New Roman"/>
          <w:sz w:val="24"/>
          <w:szCs w:val="24"/>
        </w:rPr>
        <w:t>/</w:t>
      </w:r>
      <w:r w:rsidRPr="00351AF6">
        <w:rPr>
          <w:rFonts w:ascii="Times New Roman" w:hAnsi="Times New Roman" w:cs="Times New Roman"/>
          <w:sz w:val="24"/>
          <w:szCs w:val="24"/>
        </w:rPr>
        <w:t xml:space="preserve">2006 privind stabilirea schemei de comercializare a certificatelor de emisii de gaze cu efect de seră, cu modificările și completările ulterioare și a </w:t>
      </w:r>
      <w:r w:rsidR="00A6207E" w:rsidRPr="00351AF6">
        <w:rPr>
          <w:rFonts w:ascii="Times New Roman" w:hAnsi="Times New Roman" w:cs="Times New Roman"/>
          <w:sz w:val="24"/>
          <w:szCs w:val="24"/>
        </w:rPr>
        <w:t>o</w:t>
      </w:r>
      <w:r w:rsidRPr="00351AF6">
        <w:rPr>
          <w:rFonts w:ascii="Times New Roman" w:hAnsi="Times New Roman" w:cs="Times New Roman"/>
          <w:sz w:val="24"/>
          <w:szCs w:val="24"/>
        </w:rPr>
        <w:t>peratorilor regionali alții decât cei de la litera b) a prezentului articol</w:t>
      </w:r>
      <w:r w:rsidR="00A6207E" w:rsidRPr="00351AF6">
        <w:rPr>
          <w:rFonts w:ascii="Times New Roman" w:hAnsi="Times New Roman" w:cs="Times New Roman"/>
          <w:sz w:val="24"/>
          <w:szCs w:val="24"/>
        </w:rPr>
        <w:t>;</w:t>
      </w:r>
      <w:r w:rsidRPr="00351AF6">
        <w:rPr>
          <w:rFonts w:ascii="Times New Roman" w:hAnsi="Times New Roman" w:cs="Times New Roman"/>
          <w:sz w:val="24"/>
          <w:szCs w:val="24"/>
        </w:rPr>
        <w:t xml:space="preserve"> </w:t>
      </w:r>
    </w:p>
    <w:p w14:paraId="35016195" w14:textId="1B023A04" w:rsidR="0047429F" w:rsidRPr="00351AF6" w:rsidRDefault="0047429F" w:rsidP="00896020">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Întreprinderile mari – operatori regionali, în sensul Legii nr. 51</w:t>
      </w:r>
      <w:r w:rsidR="00A6207E" w:rsidRPr="00351AF6">
        <w:rPr>
          <w:rFonts w:ascii="Times New Roman" w:hAnsi="Times New Roman" w:cs="Times New Roman"/>
          <w:sz w:val="24"/>
          <w:szCs w:val="24"/>
        </w:rPr>
        <w:t>/</w:t>
      </w:r>
      <w:r w:rsidRPr="00351AF6">
        <w:rPr>
          <w:rFonts w:ascii="Times New Roman" w:hAnsi="Times New Roman" w:cs="Times New Roman"/>
          <w:sz w:val="24"/>
          <w:szCs w:val="24"/>
        </w:rPr>
        <w:t>2006 a serviciilor comunitare de utilități publice, cu modificările și completările ulterioare, care au beneficiat de finanțare pentru infrastructura de alimentare cu apă și canalizare în cadrul Programului Operațional Sectorial Mediu și P</w:t>
      </w:r>
      <w:r w:rsidR="00A6207E" w:rsidRPr="00351AF6">
        <w:rPr>
          <w:rFonts w:ascii="Times New Roman" w:hAnsi="Times New Roman" w:cs="Times New Roman"/>
          <w:sz w:val="24"/>
          <w:szCs w:val="24"/>
        </w:rPr>
        <w:t>OIM</w:t>
      </w:r>
      <w:r w:rsidR="00B54C68" w:rsidRPr="00351AF6">
        <w:rPr>
          <w:rFonts w:ascii="Times New Roman" w:hAnsi="Times New Roman" w:cs="Times New Roman"/>
          <w:sz w:val="24"/>
          <w:szCs w:val="24"/>
        </w:rPr>
        <w:t>;</w:t>
      </w:r>
      <w:r w:rsidRPr="00351AF6">
        <w:rPr>
          <w:rFonts w:ascii="Times New Roman" w:hAnsi="Times New Roman" w:cs="Times New Roman"/>
          <w:sz w:val="24"/>
          <w:szCs w:val="24"/>
        </w:rPr>
        <w:t xml:space="preserve"> </w:t>
      </w:r>
    </w:p>
    <w:p w14:paraId="11096547" w14:textId="0BD8345B" w:rsidR="0047429F" w:rsidRPr="00351AF6" w:rsidRDefault="0047429F" w:rsidP="00896020">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sz w:val="24"/>
          <w:szCs w:val="24"/>
        </w:rPr>
      </w:pPr>
      <w:r w:rsidRPr="00351AF6">
        <w:rPr>
          <w:rFonts w:ascii="Times New Roman" w:hAnsi="Times New Roman" w:cs="Times New Roman"/>
          <w:sz w:val="24"/>
          <w:szCs w:val="24"/>
        </w:rPr>
        <w:t>IMM-urile, inclusiv microîntreprinderile, respectiv întreprinderile înființate în baza </w:t>
      </w:r>
      <w:hyperlink r:id="rId11" w:history="1">
        <w:r w:rsidRPr="00351AF6">
          <w:rPr>
            <w:rStyle w:val="Hyperlink"/>
            <w:rFonts w:ascii="Times New Roman" w:hAnsi="Times New Roman" w:cs="Times New Roman"/>
            <w:color w:val="auto"/>
            <w:sz w:val="24"/>
            <w:szCs w:val="24"/>
            <w:u w:val="none"/>
          </w:rPr>
          <w:t>Legii nr. 31/1990</w:t>
        </w:r>
        <w:r w:rsidR="00B55E3C" w:rsidRPr="00351AF6">
          <w:rPr>
            <w:rFonts w:ascii="Times New Roman" w:hAnsi="Times New Roman" w:cs="Times New Roman"/>
            <w:sz w:val="24"/>
            <w:szCs w:val="24"/>
          </w:rPr>
          <w:t xml:space="preserve"> </w:t>
        </w:r>
        <w:r w:rsidR="00B55E3C" w:rsidRPr="00351AF6">
          <w:rPr>
            <w:rStyle w:val="Hyperlink"/>
            <w:rFonts w:ascii="Times New Roman" w:hAnsi="Times New Roman" w:cs="Times New Roman"/>
            <w:color w:val="auto"/>
            <w:sz w:val="24"/>
            <w:szCs w:val="24"/>
            <w:u w:val="none"/>
          </w:rPr>
          <w:t>privind societățile comerciale</w:t>
        </w:r>
        <w:r w:rsidRPr="00351AF6">
          <w:rPr>
            <w:rStyle w:val="Hyperlink"/>
            <w:rFonts w:ascii="Times New Roman" w:hAnsi="Times New Roman" w:cs="Times New Roman"/>
            <w:color w:val="auto"/>
            <w:sz w:val="24"/>
            <w:szCs w:val="24"/>
            <w:u w:val="none"/>
          </w:rPr>
          <w:t>, republicată</w:t>
        </w:r>
      </w:hyperlink>
      <w:r w:rsidRPr="00351AF6">
        <w:rPr>
          <w:rFonts w:ascii="Times New Roman" w:hAnsi="Times New Roman" w:cs="Times New Roman"/>
          <w:sz w:val="24"/>
          <w:szCs w:val="24"/>
        </w:rPr>
        <w:t>, cu modificările și completările ulterioare, sau în baza </w:t>
      </w:r>
      <w:hyperlink r:id="rId12" w:history="1">
        <w:r w:rsidRPr="00351AF6">
          <w:rPr>
            <w:rStyle w:val="Hyperlink"/>
            <w:rFonts w:ascii="Times New Roman" w:hAnsi="Times New Roman" w:cs="Times New Roman"/>
            <w:color w:val="auto"/>
            <w:sz w:val="24"/>
            <w:szCs w:val="24"/>
            <w:u w:val="none"/>
          </w:rPr>
          <w:t>Legii nr. 1/2005</w:t>
        </w:r>
      </w:hyperlink>
      <w:r w:rsidRPr="00351AF6">
        <w:rPr>
          <w:rFonts w:ascii="Times New Roman" w:hAnsi="Times New Roman" w:cs="Times New Roman"/>
          <w:sz w:val="24"/>
          <w:szCs w:val="24"/>
        </w:rPr>
        <w:t> privind organizarea și funcționarea cooperației, republicată, cu modificările ulterioare, sau în baza </w:t>
      </w:r>
      <w:hyperlink r:id="rId13" w:history="1">
        <w:r w:rsidR="00B55E3C" w:rsidRPr="00351AF6">
          <w:rPr>
            <w:rStyle w:val="Hyperlink"/>
            <w:rFonts w:ascii="Times New Roman" w:hAnsi="Times New Roman" w:cs="Times New Roman"/>
            <w:color w:val="auto"/>
            <w:sz w:val="24"/>
            <w:szCs w:val="24"/>
            <w:u w:val="none"/>
          </w:rPr>
          <w:t>OUG</w:t>
        </w:r>
        <w:r w:rsidRPr="00351AF6">
          <w:rPr>
            <w:rStyle w:val="Hyperlink"/>
            <w:rFonts w:ascii="Times New Roman" w:hAnsi="Times New Roman" w:cs="Times New Roman"/>
            <w:color w:val="auto"/>
            <w:sz w:val="24"/>
            <w:szCs w:val="24"/>
            <w:u w:val="none"/>
          </w:rPr>
          <w:t xml:space="preserve"> nr. 6/2011</w:t>
        </w:r>
      </w:hyperlink>
      <w:r w:rsidRPr="00351AF6">
        <w:rPr>
          <w:rFonts w:ascii="Times New Roman" w:hAnsi="Times New Roman" w:cs="Times New Roman"/>
          <w:sz w:val="24"/>
          <w:szCs w:val="24"/>
        </w:rPr>
        <w:t> pentru stimularea înființării și dezvoltării microîntreprinderilor de către întreprinzătorii debutanți în afaceri, aprobată cu modificări prin </w:t>
      </w:r>
      <w:hyperlink r:id="rId14" w:history="1">
        <w:r w:rsidRPr="00351AF6">
          <w:rPr>
            <w:rStyle w:val="Hyperlink"/>
            <w:rFonts w:ascii="Times New Roman" w:hAnsi="Times New Roman" w:cs="Times New Roman"/>
            <w:color w:val="auto"/>
            <w:sz w:val="24"/>
            <w:szCs w:val="24"/>
            <w:u w:val="none"/>
          </w:rPr>
          <w:t>Legea nr. 301/2011</w:t>
        </w:r>
      </w:hyperlink>
      <w:r w:rsidRPr="00351AF6">
        <w:rPr>
          <w:rFonts w:ascii="Times New Roman" w:hAnsi="Times New Roman" w:cs="Times New Roman"/>
          <w:sz w:val="24"/>
          <w:szCs w:val="24"/>
        </w:rPr>
        <w:t>, cu modificările și completările ulterioare, care au mai puțin de 250 de angajați și o cifră de afaceri anuală netă care nu depășește echivalentul în lei a 43 milioane euro, cu respectarea prevederilor art. 1 alin. (5), lit. a) din Regulamentul 651/2014</w:t>
      </w:r>
      <w:r w:rsidR="00373A6D" w:rsidRPr="00351AF6">
        <w:rPr>
          <w:rFonts w:ascii="Times New Roman" w:hAnsi="Times New Roman" w:cs="Times New Roman"/>
          <w:sz w:val="24"/>
          <w:szCs w:val="24"/>
        </w:rPr>
        <w:t>.</w:t>
      </w:r>
    </w:p>
    <w:p w14:paraId="1A1469FE" w14:textId="77777777" w:rsidR="00373A6D" w:rsidRPr="00351AF6" w:rsidRDefault="00373A6D" w:rsidP="00445E59">
      <w:pPr>
        <w:pStyle w:val="ListParagraph"/>
        <w:widowControl w:val="0"/>
        <w:autoSpaceDE w:val="0"/>
        <w:autoSpaceDN w:val="0"/>
        <w:spacing w:after="0" w:line="240" w:lineRule="auto"/>
        <w:ind w:left="360"/>
        <w:contextualSpacing w:val="0"/>
        <w:jc w:val="both"/>
        <w:rPr>
          <w:rFonts w:ascii="Times New Roman" w:hAnsi="Times New Roman" w:cs="Times New Roman"/>
          <w:sz w:val="24"/>
          <w:szCs w:val="24"/>
        </w:rPr>
      </w:pPr>
    </w:p>
    <w:p w14:paraId="307F0798" w14:textId="2EF561A1" w:rsidR="0047429F" w:rsidRPr="00351AF6" w:rsidRDefault="0047429F" w:rsidP="00445E59">
      <w:pPr>
        <w:spacing w:after="0" w:line="240" w:lineRule="auto"/>
        <w:ind w:firstLine="360"/>
        <w:jc w:val="both"/>
        <w:rPr>
          <w:rFonts w:ascii="Times New Roman" w:hAnsi="Times New Roman" w:cs="Times New Roman"/>
          <w:sz w:val="24"/>
          <w:szCs w:val="24"/>
        </w:rPr>
      </w:pPr>
      <w:r w:rsidRPr="00351AF6">
        <w:rPr>
          <w:rFonts w:ascii="Times New Roman" w:hAnsi="Times New Roman" w:cs="Times New Roman"/>
          <w:b/>
          <w:sz w:val="24"/>
          <w:szCs w:val="24"/>
        </w:rPr>
        <w:t>Art. 4 (1)</w:t>
      </w:r>
      <w:r w:rsidRPr="00351AF6">
        <w:rPr>
          <w:rFonts w:ascii="Times New Roman" w:hAnsi="Times New Roman" w:cs="Times New Roman"/>
          <w:sz w:val="24"/>
          <w:szCs w:val="24"/>
        </w:rPr>
        <w:t xml:space="preserve"> Bugetul alocat pentru </w:t>
      </w:r>
      <w:r w:rsidR="0027465A" w:rsidRPr="00351AF6">
        <w:rPr>
          <w:rFonts w:ascii="Times New Roman" w:hAnsi="Times New Roman" w:cs="Times New Roman"/>
          <w:sz w:val="24"/>
          <w:szCs w:val="24"/>
        </w:rPr>
        <w:t>finanțarea</w:t>
      </w:r>
      <w:r w:rsidRPr="00351AF6">
        <w:rPr>
          <w:rFonts w:ascii="Times New Roman" w:hAnsi="Times New Roman" w:cs="Times New Roman"/>
          <w:sz w:val="24"/>
          <w:szCs w:val="24"/>
        </w:rPr>
        <w:t xml:space="preserve"> măsurilor de eficiență energetică/utilizarea surselor </w:t>
      </w:r>
      <w:r w:rsidR="0027465A" w:rsidRPr="00351AF6">
        <w:rPr>
          <w:rFonts w:ascii="Times New Roman" w:hAnsi="Times New Roman" w:cs="Times New Roman"/>
          <w:sz w:val="24"/>
          <w:szCs w:val="24"/>
        </w:rPr>
        <w:t>regenerabile</w:t>
      </w:r>
      <w:r w:rsidRPr="00351AF6">
        <w:rPr>
          <w:rFonts w:ascii="Times New Roman" w:hAnsi="Times New Roman" w:cs="Times New Roman"/>
          <w:sz w:val="24"/>
          <w:szCs w:val="24"/>
        </w:rPr>
        <w:t xml:space="preserve"> de energie este de 350.000.000 euro asigurată din fonduri externe nerambursabile, în cadrul </w:t>
      </w:r>
      <w:r w:rsidR="00B54C68" w:rsidRPr="00351AF6">
        <w:rPr>
          <w:rFonts w:ascii="Times New Roman" w:hAnsi="Times New Roman" w:cs="Times New Roman"/>
          <w:sz w:val="24"/>
          <w:szCs w:val="24"/>
        </w:rPr>
        <w:t>POIM</w:t>
      </w:r>
      <w:r w:rsidRPr="00351AF6">
        <w:rPr>
          <w:rFonts w:ascii="Times New Roman" w:hAnsi="Times New Roman" w:cs="Times New Roman"/>
          <w:sz w:val="24"/>
          <w:szCs w:val="24"/>
        </w:rPr>
        <w:t xml:space="preserve">, din surse alocate în cadrul Fondului de Coeziune, pentru perioada de programare 2014-2020, la care se adaugă cofinanțare asigurată din bugetul de stat în sumă de 61.764.000 euro prin bugetul </w:t>
      </w:r>
      <w:r w:rsidR="00B54C68" w:rsidRPr="00351AF6">
        <w:rPr>
          <w:rFonts w:ascii="Times New Roman" w:hAnsi="Times New Roman" w:cs="Times New Roman"/>
          <w:sz w:val="24"/>
          <w:szCs w:val="24"/>
        </w:rPr>
        <w:t>MIPE</w:t>
      </w:r>
      <w:r w:rsidRPr="00351AF6">
        <w:rPr>
          <w:rFonts w:ascii="Times New Roman" w:hAnsi="Times New Roman" w:cs="Times New Roman"/>
          <w:sz w:val="24"/>
          <w:szCs w:val="24"/>
        </w:rPr>
        <w:t>, cu posibilitate de supracontractare conform Ordonanței de urgență nr. 40</w:t>
      </w:r>
      <w:r w:rsidR="00B54C68" w:rsidRPr="00351AF6">
        <w:rPr>
          <w:rFonts w:ascii="Times New Roman" w:hAnsi="Times New Roman" w:cs="Times New Roman"/>
          <w:sz w:val="24"/>
          <w:szCs w:val="24"/>
        </w:rPr>
        <w:t>/2015</w:t>
      </w:r>
      <w:r w:rsidRPr="00351AF6">
        <w:rPr>
          <w:rFonts w:ascii="Times New Roman" w:hAnsi="Times New Roman" w:cs="Times New Roman"/>
          <w:sz w:val="24"/>
          <w:szCs w:val="24"/>
        </w:rPr>
        <w:t xml:space="preserve"> privind gestionarea financiară a fondurilor europene pentru perioada de programare 2014-2020, cu modificările și completările ulterioare.</w:t>
      </w:r>
    </w:p>
    <w:p w14:paraId="145331E8" w14:textId="0F8EFECB" w:rsidR="0047429F" w:rsidRPr="00351AF6" w:rsidRDefault="0047429F"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(2)</w:t>
      </w:r>
      <w:r w:rsidRPr="00351AF6">
        <w:rPr>
          <w:rFonts w:ascii="Times New Roman" w:hAnsi="Times New Roman" w:cs="Times New Roman"/>
          <w:sz w:val="24"/>
          <w:szCs w:val="24"/>
        </w:rPr>
        <w:t xml:space="preserve"> Granturile aferente măsurilor de eficiență energetică/utilizarea surselor </w:t>
      </w:r>
      <w:r w:rsidR="0027465A" w:rsidRPr="00351AF6">
        <w:rPr>
          <w:rFonts w:ascii="Times New Roman" w:hAnsi="Times New Roman" w:cs="Times New Roman"/>
          <w:sz w:val="24"/>
          <w:szCs w:val="24"/>
        </w:rPr>
        <w:t>regenerabile</w:t>
      </w:r>
      <w:r w:rsidRPr="00351AF6">
        <w:rPr>
          <w:rFonts w:ascii="Times New Roman" w:hAnsi="Times New Roman" w:cs="Times New Roman"/>
          <w:sz w:val="24"/>
          <w:szCs w:val="24"/>
        </w:rPr>
        <w:t xml:space="preserve"> de energie se acordă în baza unei solicitări unice per apel la nivel de beneficiar, în care pot fi incluse mai multe puncte de lucru, pe bază de contract de finanțare încheiat ca urmare a apelului de proiecte</w:t>
      </w:r>
      <w:r w:rsidR="00B54C68" w:rsidRPr="00351AF6">
        <w:rPr>
          <w:rFonts w:ascii="Times New Roman" w:hAnsi="Times New Roman" w:cs="Times New Roman"/>
          <w:sz w:val="24"/>
          <w:szCs w:val="24"/>
        </w:rPr>
        <w:t>,</w:t>
      </w:r>
      <w:r w:rsidRPr="00351AF6">
        <w:rPr>
          <w:rFonts w:ascii="Times New Roman" w:hAnsi="Times New Roman" w:cs="Times New Roman"/>
          <w:sz w:val="24"/>
          <w:szCs w:val="24"/>
        </w:rPr>
        <w:t xml:space="preserve"> cu respectarea criteriilor de selecție prevăzute în </w:t>
      </w:r>
      <w:r w:rsidR="006452CD" w:rsidRPr="00351AF6">
        <w:rPr>
          <w:rFonts w:ascii="Times New Roman" w:hAnsi="Times New Roman" w:cs="Times New Roman"/>
          <w:sz w:val="24"/>
          <w:szCs w:val="24"/>
        </w:rPr>
        <w:t>A</w:t>
      </w:r>
      <w:r w:rsidRPr="00351AF6">
        <w:rPr>
          <w:rFonts w:ascii="Times New Roman" w:hAnsi="Times New Roman" w:cs="Times New Roman"/>
          <w:sz w:val="24"/>
          <w:szCs w:val="24"/>
        </w:rPr>
        <w:t xml:space="preserve">nexa </w:t>
      </w:r>
      <w:r w:rsidR="006452CD" w:rsidRPr="00351AF6">
        <w:rPr>
          <w:rFonts w:ascii="Times New Roman" w:hAnsi="Times New Roman" w:cs="Times New Roman"/>
          <w:sz w:val="24"/>
          <w:szCs w:val="24"/>
        </w:rPr>
        <w:t xml:space="preserve"> nr. 1</w:t>
      </w:r>
      <w:r w:rsidR="00B54C68" w:rsidRPr="00351AF6">
        <w:rPr>
          <w:rFonts w:ascii="Times New Roman" w:hAnsi="Times New Roman" w:cs="Times New Roman"/>
          <w:sz w:val="24"/>
          <w:szCs w:val="24"/>
        </w:rPr>
        <w:t>,</w:t>
      </w:r>
      <w:r w:rsidR="006452CD" w:rsidRPr="00351AF6">
        <w:rPr>
          <w:rFonts w:ascii="Times New Roman" w:hAnsi="Times New Roman" w:cs="Times New Roman"/>
          <w:sz w:val="24"/>
          <w:szCs w:val="24"/>
        </w:rPr>
        <w:t xml:space="preserve"> </w:t>
      </w:r>
      <w:r w:rsidRPr="00351AF6">
        <w:rPr>
          <w:rFonts w:ascii="Times New Roman" w:hAnsi="Times New Roman" w:cs="Times New Roman"/>
          <w:sz w:val="24"/>
          <w:szCs w:val="24"/>
        </w:rPr>
        <w:t>care face parte integrantă din prezenta ordonanță de urgență</w:t>
      </w:r>
      <w:r w:rsidR="00B54C68" w:rsidRPr="00351AF6">
        <w:rPr>
          <w:rFonts w:ascii="Times New Roman" w:hAnsi="Times New Roman" w:cs="Times New Roman"/>
          <w:sz w:val="24"/>
          <w:szCs w:val="24"/>
        </w:rPr>
        <w:t>,</w:t>
      </w:r>
      <w:r w:rsidRPr="00351AF6">
        <w:rPr>
          <w:rFonts w:ascii="Times New Roman" w:hAnsi="Times New Roman" w:cs="Times New Roman"/>
          <w:sz w:val="24"/>
          <w:szCs w:val="24"/>
        </w:rPr>
        <w:t xml:space="preserve"> și cu respectarea principiilor de transparență și competitivitate. Granturile au valoarea minimă de 50.000 euro și respectiv valoarea maximă de 500.000 euro, cu excepția celor acordate în baza schemei de </w:t>
      </w:r>
      <w:proofErr w:type="spellStart"/>
      <w:r w:rsidRPr="00351AF6">
        <w:rPr>
          <w:rFonts w:ascii="Times New Roman" w:hAnsi="Times New Roman" w:cs="Times New Roman"/>
          <w:sz w:val="24"/>
          <w:szCs w:val="24"/>
        </w:rPr>
        <w:t>minimis</w:t>
      </w:r>
      <w:proofErr w:type="spellEnd"/>
      <w:r w:rsidRPr="00351AF6">
        <w:rPr>
          <w:rFonts w:ascii="Times New Roman" w:hAnsi="Times New Roman" w:cs="Times New Roman"/>
          <w:sz w:val="24"/>
          <w:szCs w:val="24"/>
        </w:rPr>
        <w:t>, unde valoarea maximă este de 200.000 euro.</w:t>
      </w:r>
    </w:p>
    <w:p w14:paraId="56AE4308" w14:textId="41834B74" w:rsidR="0047429F" w:rsidRPr="00351AF6" w:rsidRDefault="0047429F"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(3)</w:t>
      </w:r>
      <w:r w:rsidRPr="00351AF6">
        <w:rPr>
          <w:rFonts w:ascii="Times New Roman" w:hAnsi="Times New Roman" w:cs="Times New Roman"/>
          <w:sz w:val="24"/>
          <w:szCs w:val="24"/>
        </w:rPr>
        <w:t xml:space="preserve"> Bugetul alocat prevăzut la alin. (1) se defalcă la nivelul fiecărui apel de proiecte, respectiv la nivelul fiecărei scheme de ajutor de stat</w:t>
      </w:r>
      <w:r w:rsidR="00CD66C1" w:rsidRPr="00351AF6">
        <w:rPr>
          <w:rFonts w:ascii="Times New Roman" w:hAnsi="Times New Roman" w:cs="Times New Roman"/>
          <w:sz w:val="24"/>
          <w:szCs w:val="24"/>
        </w:rPr>
        <w:t>/</w:t>
      </w:r>
      <w:r w:rsidR="00E136AE" w:rsidRPr="00351AF6">
        <w:rPr>
          <w:rFonts w:ascii="Times New Roman" w:hAnsi="Times New Roman" w:cs="Times New Roman"/>
          <w:sz w:val="24"/>
          <w:szCs w:val="24"/>
        </w:rPr>
        <w:t xml:space="preserve">de </w:t>
      </w:r>
      <w:proofErr w:type="spellStart"/>
      <w:r w:rsidRPr="00351AF6">
        <w:rPr>
          <w:rFonts w:ascii="Times New Roman" w:hAnsi="Times New Roman" w:cs="Times New Roman"/>
          <w:sz w:val="24"/>
          <w:szCs w:val="24"/>
        </w:rPr>
        <w:t>minimis</w:t>
      </w:r>
      <w:proofErr w:type="spellEnd"/>
      <w:r w:rsidRPr="00351AF6">
        <w:rPr>
          <w:rFonts w:ascii="Times New Roman" w:hAnsi="Times New Roman" w:cs="Times New Roman"/>
          <w:sz w:val="24"/>
          <w:szCs w:val="24"/>
        </w:rPr>
        <w:t>.</w:t>
      </w:r>
    </w:p>
    <w:p w14:paraId="764E7B1F" w14:textId="04069ECA" w:rsidR="0047429F" w:rsidRPr="00351AF6" w:rsidRDefault="0047429F"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(4)</w:t>
      </w:r>
      <w:r w:rsidRPr="00351AF6">
        <w:rPr>
          <w:rFonts w:ascii="Times New Roman" w:hAnsi="Times New Roman" w:cs="Times New Roman"/>
          <w:sz w:val="24"/>
          <w:szCs w:val="24"/>
        </w:rPr>
        <w:t xml:space="preserve"> Granturile prevăzute la alin.(2) nu includ cofinanțarea proprie a beneficiarilor prevăzută de regulile privind acordarea ajutorului de stat/</w:t>
      </w:r>
      <w:r w:rsidR="00E136AE" w:rsidRPr="00351AF6">
        <w:rPr>
          <w:rFonts w:ascii="Times New Roman" w:hAnsi="Times New Roman" w:cs="Times New Roman"/>
          <w:sz w:val="24"/>
          <w:szCs w:val="24"/>
        </w:rPr>
        <w:t xml:space="preserve">de </w:t>
      </w:r>
      <w:proofErr w:type="spellStart"/>
      <w:r w:rsidRPr="00351AF6">
        <w:rPr>
          <w:rFonts w:ascii="Times New Roman" w:hAnsi="Times New Roman" w:cs="Times New Roman"/>
          <w:sz w:val="24"/>
          <w:szCs w:val="24"/>
        </w:rPr>
        <w:t>minimis</w:t>
      </w:r>
      <w:proofErr w:type="spellEnd"/>
      <w:r w:rsidRPr="00351AF6">
        <w:rPr>
          <w:rFonts w:ascii="Times New Roman" w:hAnsi="Times New Roman" w:cs="Times New Roman"/>
          <w:sz w:val="24"/>
          <w:szCs w:val="24"/>
        </w:rPr>
        <w:t xml:space="preserve"> în conformitate cu regulile ajutorului de stat, </w:t>
      </w:r>
      <w:r w:rsidR="00B55E3C" w:rsidRPr="00351AF6">
        <w:rPr>
          <w:rFonts w:ascii="Times New Roman" w:hAnsi="Times New Roman" w:cs="Times New Roman"/>
          <w:sz w:val="24"/>
          <w:szCs w:val="24"/>
        </w:rPr>
        <w:t>așa</w:t>
      </w:r>
      <w:r w:rsidRPr="00351AF6">
        <w:rPr>
          <w:rFonts w:ascii="Times New Roman" w:hAnsi="Times New Roman" w:cs="Times New Roman"/>
          <w:sz w:val="24"/>
          <w:szCs w:val="24"/>
        </w:rPr>
        <w:t xml:space="preserve"> cum prevede Regulamentul (UE) nr. 651/2014</w:t>
      </w:r>
      <w:r w:rsidR="004C163C">
        <w:rPr>
          <w:rFonts w:ascii="Times New Roman" w:hAnsi="Times New Roman" w:cs="Times New Roman"/>
          <w:sz w:val="24"/>
          <w:szCs w:val="24"/>
        </w:rPr>
        <w:t xml:space="preserve">, respectiv </w:t>
      </w:r>
      <w:r w:rsidR="004C163C" w:rsidRPr="004C163C">
        <w:rPr>
          <w:rFonts w:ascii="Times New Roman" w:hAnsi="Times New Roman" w:cs="Times New Roman"/>
          <w:sz w:val="24"/>
          <w:szCs w:val="24"/>
        </w:rPr>
        <w:t>Regulamentul (UE) nr. 1407/2013</w:t>
      </w:r>
      <w:r w:rsidR="004C163C">
        <w:rPr>
          <w:rFonts w:ascii="Times New Roman" w:hAnsi="Times New Roman" w:cs="Times New Roman"/>
          <w:sz w:val="24"/>
          <w:szCs w:val="24"/>
        </w:rPr>
        <w:t>, după caz.</w:t>
      </w:r>
    </w:p>
    <w:p w14:paraId="6B7BF85D" w14:textId="77777777" w:rsidR="00373A6D" w:rsidRPr="00351AF6" w:rsidRDefault="00373A6D" w:rsidP="00445E59">
      <w:pPr>
        <w:spacing w:after="0" w:line="240" w:lineRule="auto"/>
        <w:jc w:val="both"/>
        <w:rPr>
          <w:rFonts w:ascii="Times New Roman" w:hAnsi="Times New Roman" w:cs="Times New Roman"/>
          <w:sz w:val="24"/>
          <w:szCs w:val="24"/>
        </w:rPr>
      </w:pPr>
    </w:p>
    <w:p w14:paraId="3BD63FB6" w14:textId="7D2D837D" w:rsidR="0047429F" w:rsidRPr="00351AF6" w:rsidRDefault="0047429F" w:rsidP="00445E59">
      <w:pPr>
        <w:spacing w:after="0" w:line="240" w:lineRule="auto"/>
        <w:ind w:firstLine="360"/>
        <w:jc w:val="both"/>
        <w:rPr>
          <w:rFonts w:ascii="Times New Roman" w:hAnsi="Times New Roman" w:cs="Times New Roman"/>
          <w:sz w:val="24"/>
          <w:szCs w:val="24"/>
        </w:rPr>
      </w:pPr>
      <w:r w:rsidRPr="00351AF6">
        <w:rPr>
          <w:rFonts w:ascii="Times New Roman" w:hAnsi="Times New Roman" w:cs="Times New Roman"/>
          <w:b/>
          <w:sz w:val="24"/>
          <w:szCs w:val="24"/>
        </w:rPr>
        <w:t xml:space="preserve">Art. 5 </w:t>
      </w:r>
      <w:r w:rsidRPr="00351AF6">
        <w:rPr>
          <w:rFonts w:ascii="Times New Roman" w:hAnsi="Times New Roman" w:cs="Times New Roman"/>
          <w:sz w:val="24"/>
          <w:szCs w:val="24"/>
        </w:rPr>
        <w:t>Prin măsurile de eficiență energetică</w:t>
      </w:r>
      <w:r w:rsidR="00CD66C1" w:rsidRPr="00351AF6">
        <w:rPr>
          <w:rFonts w:ascii="Times New Roman" w:hAnsi="Times New Roman" w:cs="Times New Roman"/>
          <w:sz w:val="24"/>
          <w:szCs w:val="24"/>
        </w:rPr>
        <w:t>/</w:t>
      </w:r>
      <w:r w:rsidRPr="00351AF6">
        <w:rPr>
          <w:rFonts w:ascii="Times New Roman" w:hAnsi="Times New Roman" w:cs="Times New Roman"/>
          <w:sz w:val="24"/>
          <w:szCs w:val="24"/>
        </w:rPr>
        <w:t xml:space="preserve">utilizarea surselor </w:t>
      </w:r>
      <w:r w:rsidR="0027465A" w:rsidRPr="00351AF6">
        <w:rPr>
          <w:rFonts w:ascii="Times New Roman" w:hAnsi="Times New Roman" w:cs="Times New Roman"/>
          <w:sz w:val="24"/>
          <w:szCs w:val="24"/>
        </w:rPr>
        <w:t>regenerabile</w:t>
      </w:r>
      <w:r w:rsidRPr="00351AF6">
        <w:rPr>
          <w:rFonts w:ascii="Times New Roman" w:hAnsi="Times New Roman" w:cs="Times New Roman"/>
          <w:sz w:val="24"/>
          <w:szCs w:val="24"/>
        </w:rPr>
        <w:t xml:space="preserve"> de energie se finanțează următoarele categorii de investiții:</w:t>
      </w:r>
    </w:p>
    <w:p w14:paraId="2556EEE1" w14:textId="21F77572" w:rsidR="0047429F" w:rsidRPr="00351AF6" w:rsidRDefault="0047429F" w:rsidP="00896020">
      <w:pPr>
        <w:pStyle w:val="ListParagraph"/>
        <w:numPr>
          <w:ilvl w:val="0"/>
          <w:numId w:val="24"/>
        </w:num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Investiții în măsuri de eficiență energetică și de reducere a consumurilor specifice energetice la clădiri și construcțiile anexe, cu excepția clădirilor administrative sau clădirilor care nu sunt destinate activităților de producție/servicii ale întreprinderilor, prin intervenții la anvelopa clădirii, șarpante, învelitoare inclusiv măsuri de consolidare a clădirilor și construcțiilor anexe. De asemenea sunt permise intervenții la sistemele de utilități ale clădirilor, precum și achiziții de echipamente/utilaje/dotări specifice necesare pentru producerea de energie necesare clădirilor și construcțiilor anexe. Lucrările de consolidare la clădiri și construcțiile anexe nu pot depăși 15% din valoarea totală a proiectului. Lucrările privind consolidări seismice sunt excluse de la  finanțare;</w:t>
      </w:r>
    </w:p>
    <w:p w14:paraId="1316E557" w14:textId="12636576" w:rsidR="0047429F" w:rsidRPr="00351AF6" w:rsidRDefault="0047429F" w:rsidP="00896020">
      <w:pPr>
        <w:pStyle w:val="ListParagraph"/>
        <w:numPr>
          <w:ilvl w:val="0"/>
          <w:numId w:val="24"/>
        </w:num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 xml:space="preserve">Investiții în echipamente/utilaje/dotări specifice necesare pentru obținerea de energie din surse regenerabile (cu excepția biomasei) destinate consumului propriu de energie a întreprinderilor, care se încadrează în capacitatea de producție specifică </w:t>
      </w:r>
      <w:proofErr w:type="spellStart"/>
      <w:r w:rsidRPr="00351AF6">
        <w:rPr>
          <w:rFonts w:ascii="Times New Roman" w:hAnsi="Times New Roman" w:cs="Times New Roman"/>
          <w:sz w:val="24"/>
          <w:szCs w:val="24"/>
        </w:rPr>
        <w:t>prosumatorului</w:t>
      </w:r>
      <w:proofErr w:type="spellEnd"/>
      <w:r w:rsidRPr="00351AF6">
        <w:rPr>
          <w:rFonts w:ascii="Times New Roman" w:hAnsi="Times New Roman" w:cs="Times New Roman"/>
          <w:sz w:val="24"/>
          <w:szCs w:val="24"/>
        </w:rPr>
        <w:t xml:space="preserve"> definit potrivit art</w:t>
      </w:r>
      <w:r w:rsidR="0027465A" w:rsidRPr="00351AF6">
        <w:rPr>
          <w:rFonts w:ascii="Times New Roman" w:hAnsi="Times New Roman" w:cs="Times New Roman"/>
          <w:sz w:val="24"/>
          <w:szCs w:val="24"/>
        </w:rPr>
        <w:t>.</w:t>
      </w:r>
      <w:r w:rsidRPr="00351AF6">
        <w:rPr>
          <w:rFonts w:ascii="Times New Roman" w:hAnsi="Times New Roman" w:cs="Times New Roman"/>
          <w:sz w:val="24"/>
          <w:szCs w:val="24"/>
        </w:rPr>
        <w:t xml:space="preserve"> 3 pct</w:t>
      </w:r>
      <w:r w:rsidR="0027465A" w:rsidRPr="00351AF6">
        <w:rPr>
          <w:rFonts w:ascii="Times New Roman" w:hAnsi="Times New Roman" w:cs="Times New Roman"/>
          <w:sz w:val="24"/>
          <w:szCs w:val="24"/>
        </w:rPr>
        <w:t>.</w:t>
      </w:r>
      <w:r w:rsidRPr="00351AF6">
        <w:rPr>
          <w:rFonts w:ascii="Times New Roman" w:hAnsi="Times New Roman" w:cs="Times New Roman"/>
          <w:sz w:val="24"/>
          <w:szCs w:val="24"/>
        </w:rPr>
        <w:t xml:space="preserve"> 95, din Legea nr. 123</w:t>
      </w:r>
      <w:r w:rsidR="00632DBD" w:rsidRPr="00351AF6">
        <w:rPr>
          <w:rFonts w:ascii="Times New Roman" w:hAnsi="Times New Roman" w:cs="Times New Roman"/>
          <w:sz w:val="24"/>
          <w:szCs w:val="24"/>
        </w:rPr>
        <w:t>/</w:t>
      </w:r>
      <w:r w:rsidRPr="00351AF6">
        <w:rPr>
          <w:rFonts w:ascii="Times New Roman" w:hAnsi="Times New Roman" w:cs="Times New Roman"/>
          <w:sz w:val="24"/>
          <w:szCs w:val="24"/>
        </w:rPr>
        <w:t xml:space="preserve">2012 energiei electrice și a gazelor naturale, cu modificările și completările ulterioare. În categoria capacităților de producție a energiei din surse regenerabile se încadrează: panourile solare/fotovoltaice, utilizarea apei geotermale, utilizarea energiei eoliene și alte surse de energie regenerabile (cu </w:t>
      </w:r>
      <w:r w:rsidR="0027465A" w:rsidRPr="00351AF6">
        <w:rPr>
          <w:rFonts w:ascii="Times New Roman" w:hAnsi="Times New Roman" w:cs="Times New Roman"/>
          <w:sz w:val="24"/>
          <w:szCs w:val="24"/>
        </w:rPr>
        <w:t>excepția</w:t>
      </w:r>
      <w:r w:rsidRPr="00351AF6">
        <w:rPr>
          <w:rFonts w:ascii="Times New Roman" w:hAnsi="Times New Roman" w:cs="Times New Roman"/>
          <w:sz w:val="24"/>
          <w:szCs w:val="24"/>
        </w:rPr>
        <w:t xml:space="preserve"> biomasei), definite conform </w:t>
      </w:r>
      <w:r w:rsidR="0027465A" w:rsidRPr="00351AF6">
        <w:rPr>
          <w:rFonts w:ascii="Times New Roman" w:hAnsi="Times New Roman" w:cs="Times New Roman"/>
          <w:sz w:val="24"/>
          <w:szCs w:val="24"/>
        </w:rPr>
        <w:t>a</w:t>
      </w:r>
      <w:r w:rsidRPr="00351AF6">
        <w:rPr>
          <w:rFonts w:ascii="Times New Roman" w:hAnsi="Times New Roman" w:cs="Times New Roman"/>
          <w:sz w:val="24"/>
          <w:szCs w:val="24"/>
        </w:rPr>
        <w:t>rt</w:t>
      </w:r>
      <w:r w:rsidR="0027465A" w:rsidRPr="00351AF6">
        <w:rPr>
          <w:rFonts w:ascii="Times New Roman" w:hAnsi="Times New Roman" w:cs="Times New Roman"/>
          <w:sz w:val="24"/>
          <w:szCs w:val="24"/>
        </w:rPr>
        <w:t>.</w:t>
      </w:r>
      <w:r w:rsidRPr="00351AF6">
        <w:rPr>
          <w:rFonts w:ascii="Times New Roman" w:hAnsi="Times New Roman" w:cs="Times New Roman"/>
          <w:sz w:val="24"/>
          <w:szCs w:val="24"/>
        </w:rPr>
        <w:t xml:space="preserve"> 2, din </w:t>
      </w:r>
      <w:r w:rsidR="00632DBD" w:rsidRPr="00351AF6">
        <w:rPr>
          <w:rFonts w:ascii="Times New Roman" w:hAnsi="Times New Roman" w:cs="Times New Roman"/>
          <w:sz w:val="24"/>
          <w:szCs w:val="24"/>
        </w:rPr>
        <w:t>L</w:t>
      </w:r>
      <w:r w:rsidRPr="00351AF6">
        <w:rPr>
          <w:rFonts w:ascii="Times New Roman" w:hAnsi="Times New Roman" w:cs="Times New Roman"/>
          <w:sz w:val="24"/>
          <w:szCs w:val="24"/>
        </w:rPr>
        <w:t>egea nr. 220</w:t>
      </w:r>
      <w:r w:rsidR="00632DBD" w:rsidRPr="00351AF6">
        <w:rPr>
          <w:rFonts w:ascii="Times New Roman" w:hAnsi="Times New Roman" w:cs="Times New Roman"/>
          <w:sz w:val="24"/>
          <w:szCs w:val="24"/>
        </w:rPr>
        <w:t>/</w:t>
      </w:r>
      <w:r w:rsidRPr="00351AF6">
        <w:rPr>
          <w:rFonts w:ascii="Times New Roman" w:hAnsi="Times New Roman" w:cs="Times New Roman"/>
          <w:sz w:val="24"/>
          <w:szCs w:val="24"/>
        </w:rPr>
        <w:t>2008 pentru stabilirea sistemului de promovare a producerii energiei din surse regenerabile de energie, cu modificările și completările ulterioare;</w:t>
      </w:r>
    </w:p>
    <w:p w14:paraId="7068E589" w14:textId="06B250E4" w:rsidR="0047429F" w:rsidRPr="00351AF6" w:rsidRDefault="0047429F" w:rsidP="00896020">
      <w:pPr>
        <w:pStyle w:val="ListParagraph"/>
        <w:numPr>
          <w:ilvl w:val="0"/>
          <w:numId w:val="24"/>
        </w:num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Investiții în măsuri de eficiență energetică la nivelul unităților de cogenerare/</w:t>
      </w:r>
      <w:proofErr w:type="spellStart"/>
      <w:r w:rsidRPr="00351AF6">
        <w:rPr>
          <w:rFonts w:ascii="Times New Roman" w:hAnsi="Times New Roman" w:cs="Times New Roman"/>
          <w:sz w:val="24"/>
          <w:szCs w:val="24"/>
        </w:rPr>
        <w:t>trigenerare</w:t>
      </w:r>
      <w:proofErr w:type="spellEnd"/>
      <w:r w:rsidRPr="00351AF6">
        <w:rPr>
          <w:rFonts w:ascii="Times New Roman" w:hAnsi="Times New Roman" w:cs="Times New Roman"/>
          <w:sz w:val="24"/>
          <w:szCs w:val="24"/>
        </w:rPr>
        <w:t xml:space="preserve"> existente sau noi, inclusiv pentru lucrări de modernizare/reabilitare/creșterea puterilor instalate, utilizând sursele regenerabile de energie (cu excepția biomasei) și destinate consumului propriu, care se încadrează în capacitatea de producție specifică </w:t>
      </w:r>
      <w:proofErr w:type="spellStart"/>
      <w:r w:rsidRPr="00351AF6">
        <w:rPr>
          <w:rFonts w:ascii="Times New Roman" w:hAnsi="Times New Roman" w:cs="Times New Roman"/>
          <w:sz w:val="24"/>
          <w:szCs w:val="24"/>
        </w:rPr>
        <w:t>prosumatorului</w:t>
      </w:r>
      <w:proofErr w:type="spellEnd"/>
      <w:r w:rsidRPr="00351AF6">
        <w:rPr>
          <w:rFonts w:ascii="Times New Roman" w:hAnsi="Times New Roman" w:cs="Times New Roman"/>
          <w:sz w:val="24"/>
          <w:szCs w:val="24"/>
        </w:rPr>
        <w:t>;</w:t>
      </w:r>
    </w:p>
    <w:p w14:paraId="033ABC0C" w14:textId="0D0663E2" w:rsidR="0047429F" w:rsidRPr="00351AF6" w:rsidRDefault="0047429F" w:rsidP="00896020">
      <w:pPr>
        <w:pStyle w:val="ListParagraph"/>
        <w:numPr>
          <w:ilvl w:val="0"/>
          <w:numId w:val="24"/>
        </w:num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Investiții pentru reducerea consumului de energie și a emisiilor de gaze cu efect de seră prin sisteme dedicate modernizării, monitorizării și eficientizării consumului de energie la nivelul întreprinderilor, ce vor include, în mod obligatoriu, instalarea unui sistem de management al energiei (EMS) care va asigura, la nivelul întreprinderii, o contorizare generală a consumului de energie, va realiza statistici asupra consumului, va înregistra si analiza datele centralizate, va livra un raport periodic asupra acestor date și va eficientiza consumul de energie în timp real. Achiziționarea de echipamente/utilaje/dotări specifice care fac parte din procesul de producție/servicii respectiv din activitatea economică de bază a întreprinderii este posibilă dacă prin acestea se înlocuiesc echipamente/utilaje/dotări specifice cu consum de energie sporit și prin aceast</w:t>
      </w:r>
      <w:r w:rsidR="004C163C">
        <w:rPr>
          <w:rFonts w:ascii="Times New Roman" w:hAnsi="Times New Roman" w:cs="Times New Roman"/>
          <w:sz w:val="24"/>
          <w:szCs w:val="24"/>
        </w:rPr>
        <w:t>ă</w:t>
      </w:r>
      <w:r w:rsidRPr="00351AF6">
        <w:rPr>
          <w:rFonts w:ascii="Times New Roman" w:hAnsi="Times New Roman" w:cs="Times New Roman"/>
          <w:sz w:val="24"/>
          <w:szCs w:val="24"/>
        </w:rPr>
        <w:t xml:space="preserve"> măsură  se obține o reducere a consumului specific de energie față de consumul inițial. </w:t>
      </w:r>
    </w:p>
    <w:p w14:paraId="634864A9" w14:textId="77777777" w:rsidR="00373A6D" w:rsidRPr="00351AF6" w:rsidRDefault="00373A6D" w:rsidP="00445E59">
      <w:pPr>
        <w:spacing w:after="0" w:line="240" w:lineRule="auto"/>
        <w:jc w:val="both"/>
        <w:rPr>
          <w:rFonts w:ascii="Times New Roman" w:hAnsi="Times New Roman" w:cs="Times New Roman"/>
          <w:sz w:val="24"/>
          <w:szCs w:val="24"/>
        </w:rPr>
      </w:pPr>
    </w:p>
    <w:p w14:paraId="7F4CD4D3" w14:textId="77777777" w:rsidR="0047429F" w:rsidRPr="00351AF6" w:rsidRDefault="0047429F" w:rsidP="00445E59">
      <w:pPr>
        <w:pStyle w:val="ListParagraph"/>
        <w:spacing w:line="240" w:lineRule="auto"/>
        <w:ind w:left="0" w:firstLine="708"/>
        <w:jc w:val="both"/>
        <w:rPr>
          <w:rFonts w:ascii="Times New Roman" w:hAnsi="Times New Roman" w:cs="Times New Roman"/>
          <w:iCs/>
          <w:sz w:val="24"/>
          <w:szCs w:val="24"/>
        </w:rPr>
      </w:pPr>
      <w:r w:rsidRPr="00351AF6">
        <w:rPr>
          <w:rFonts w:ascii="Times New Roman" w:hAnsi="Times New Roman" w:cs="Times New Roman"/>
          <w:b/>
          <w:iCs/>
          <w:sz w:val="24"/>
          <w:szCs w:val="24"/>
        </w:rPr>
        <w:t xml:space="preserve">Art. 6 </w:t>
      </w:r>
      <w:r w:rsidRPr="00351AF6">
        <w:rPr>
          <w:rFonts w:ascii="Times New Roman" w:hAnsi="Times New Roman" w:cs="Times New Roman"/>
          <w:iCs/>
          <w:sz w:val="24"/>
          <w:szCs w:val="24"/>
        </w:rPr>
        <w:t>Pentru investițiile specifice prevăzute la art. 5 lit. a) sunt incluse următoarele categorii de cheltuieli eligibile:</w:t>
      </w:r>
    </w:p>
    <w:p w14:paraId="418D92E6" w14:textId="5A349363" w:rsidR="0047429F" w:rsidRPr="00351AF6" w:rsidRDefault="0047429F" w:rsidP="00896020">
      <w:pPr>
        <w:pStyle w:val="BodyText"/>
        <w:numPr>
          <w:ilvl w:val="0"/>
          <w:numId w:val="25"/>
        </w:numPr>
        <w:jc w:val="both"/>
        <w:rPr>
          <w:rFonts w:eastAsia="Cambria"/>
        </w:rPr>
      </w:pPr>
      <w:r w:rsidRPr="00351AF6">
        <w:rPr>
          <w:rFonts w:eastAsia="Cambria"/>
        </w:rPr>
        <w:t>îmbunătățirea izolației termice a anvelopei clădirii industriale/servicii</w:t>
      </w:r>
      <w:r w:rsidR="00E136AE" w:rsidRPr="00351AF6">
        <w:rPr>
          <w:rFonts w:eastAsia="Cambria"/>
        </w:rPr>
        <w:t xml:space="preserve"> (</w:t>
      </w:r>
      <w:r w:rsidRPr="00351AF6">
        <w:rPr>
          <w:rFonts w:eastAsia="Cambria"/>
        </w:rPr>
        <w:t>cu excepția clădirilor administrative</w:t>
      </w:r>
      <w:r w:rsidR="00E136AE" w:rsidRPr="00351AF6">
        <w:rPr>
          <w:rFonts w:eastAsia="Cambria"/>
        </w:rPr>
        <w:t>)</w:t>
      </w:r>
      <w:r w:rsidRPr="00351AF6">
        <w:rPr>
          <w:rFonts w:eastAsia="Cambria"/>
        </w:rPr>
        <w:t xml:space="preserve"> și construcțiilor anexe și a clădirilor/construcții care sunt destinate activităților de producție/servicii, inclusiv pereți exteriori, ferestre, tâmplărie, planșeu peste ultimul nivel, planșeu peste subsol, a șarpantelor și învelitoarelor, inclusiv măsuri de consolidare a clădirii</w:t>
      </w:r>
      <w:r w:rsidR="00CD66C1" w:rsidRPr="00351AF6">
        <w:rPr>
          <w:rFonts w:eastAsia="Cambria"/>
        </w:rPr>
        <w:t>,</w:t>
      </w:r>
      <w:r w:rsidRPr="00351AF6">
        <w:rPr>
          <w:rFonts w:eastAsia="Cambria"/>
        </w:rPr>
        <w:t xml:space="preserve"> excepție f</w:t>
      </w:r>
      <w:r w:rsidR="00CD66C1" w:rsidRPr="00351AF6">
        <w:rPr>
          <w:rFonts w:eastAsia="Cambria"/>
        </w:rPr>
        <w:t>ăcând</w:t>
      </w:r>
      <w:r w:rsidRPr="00351AF6">
        <w:rPr>
          <w:rFonts w:eastAsia="Cambria"/>
        </w:rPr>
        <w:t xml:space="preserve"> lucrările privind consolidări seismice;</w:t>
      </w:r>
    </w:p>
    <w:p w14:paraId="6F494FDA" w14:textId="77777777" w:rsidR="0047429F" w:rsidRPr="00351AF6" w:rsidRDefault="0047429F" w:rsidP="00896020">
      <w:pPr>
        <w:pStyle w:val="BodyText"/>
        <w:numPr>
          <w:ilvl w:val="0"/>
          <w:numId w:val="25"/>
        </w:numPr>
        <w:jc w:val="both"/>
        <w:rPr>
          <w:rFonts w:eastAsia="Cambria"/>
        </w:rPr>
      </w:pPr>
      <w:r w:rsidRPr="00351AF6">
        <w:rPr>
          <w:rFonts w:eastAsia="Cambria"/>
        </w:rPr>
        <w:t xml:space="preserve">introducerea, reabilitarea și modernizarea, după caz, a instalațiilor pentru prepararea, distribuția și utilizarea agentului termic pentru încălzire și a apei calde menajere, a sistemelor de ventilare și climatizare, a sistemelor de ventilare mecanică cu recuperarea căldurii, inclusiv sisteme de răcire pasivă, precum și achiziționarea și instalarea </w:t>
      </w:r>
      <w:r w:rsidRPr="00351AF6">
        <w:rPr>
          <w:rFonts w:eastAsia="Cambria"/>
        </w:rPr>
        <w:lastRenderedPageBreak/>
        <w:t>echipamentelor aferente și racordarea la sistemele de încălzire centralizată, după caz;</w:t>
      </w:r>
    </w:p>
    <w:p w14:paraId="6A895747" w14:textId="2F84307C" w:rsidR="0047429F" w:rsidRPr="00351AF6" w:rsidRDefault="0047429F" w:rsidP="00896020">
      <w:pPr>
        <w:pStyle w:val="BodyText"/>
        <w:numPr>
          <w:ilvl w:val="0"/>
          <w:numId w:val="25"/>
        </w:numPr>
        <w:jc w:val="both"/>
        <w:rPr>
          <w:rFonts w:eastAsia="Cambria"/>
        </w:rPr>
      </w:pPr>
      <w:r w:rsidRPr="00351AF6">
        <w:rPr>
          <w:rFonts w:eastAsia="Cambria"/>
        </w:rPr>
        <w:t xml:space="preserve">înlocuirea corpurilor de iluminat fluorescent și incandescent cu corpuri de iluminat cu eficiență energetică ridicată și durată mare de viață, cu respectarea normelor </w:t>
      </w:r>
      <w:r w:rsidR="0027465A" w:rsidRPr="00351AF6">
        <w:rPr>
          <w:rFonts w:eastAsia="Cambria"/>
        </w:rPr>
        <w:t>și</w:t>
      </w:r>
      <w:r w:rsidRPr="00351AF6">
        <w:rPr>
          <w:rFonts w:eastAsia="Cambria"/>
        </w:rPr>
        <w:t xml:space="preserve"> reglementărilor tehnice;</w:t>
      </w:r>
    </w:p>
    <w:p w14:paraId="31E62D03" w14:textId="292277C1" w:rsidR="0047429F" w:rsidRPr="00351AF6" w:rsidRDefault="0047429F" w:rsidP="00896020">
      <w:pPr>
        <w:pStyle w:val="BodyText"/>
        <w:numPr>
          <w:ilvl w:val="0"/>
          <w:numId w:val="25"/>
        </w:numPr>
        <w:jc w:val="both"/>
        <w:rPr>
          <w:rFonts w:eastAsia="Cambria"/>
        </w:rPr>
      </w:pPr>
      <w:r w:rsidRPr="00351AF6">
        <w:rPr>
          <w:rFonts w:eastAsia="Cambria"/>
        </w:rPr>
        <w:t xml:space="preserve">implementarea sistemelor de management energetic având ca scop îmbunătățirea eficienței energetice și monitorizarea consumurilor de energie (inclusiv achiziționarea, instalarea sistemelor inteligente pentru gestionarea și monitorizarea oricărui tip de energie pentru asigurarea </w:t>
      </w:r>
      <w:r w:rsidR="0027465A" w:rsidRPr="00351AF6">
        <w:rPr>
          <w:rFonts w:eastAsia="Cambria"/>
        </w:rPr>
        <w:t>condițiilor</w:t>
      </w:r>
      <w:r w:rsidRPr="00351AF6">
        <w:rPr>
          <w:rFonts w:eastAsia="Cambria"/>
        </w:rPr>
        <w:t xml:space="preserve"> de confort interior); </w:t>
      </w:r>
    </w:p>
    <w:p w14:paraId="6659AD58" w14:textId="1B6437A3" w:rsidR="0047429F" w:rsidRPr="00351AF6" w:rsidRDefault="0047429F" w:rsidP="00896020">
      <w:pPr>
        <w:pStyle w:val="BodyText"/>
        <w:numPr>
          <w:ilvl w:val="0"/>
          <w:numId w:val="25"/>
        </w:numPr>
        <w:jc w:val="both"/>
        <w:rPr>
          <w:rFonts w:eastAsia="Cambria"/>
        </w:rPr>
      </w:pPr>
      <w:r w:rsidRPr="00351AF6">
        <w:rPr>
          <w:rFonts w:eastAsia="Cambria"/>
        </w:rPr>
        <w:t>activități care conduc la îndeplinirea realizării obiectivelor proiectului, cum ar fi: sisteme inteligente de umbrire pentru sezonul cald</w:t>
      </w:r>
      <w:r w:rsidR="00CD66C1" w:rsidRPr="00351AF6">
        <w:rPr>
          <w:rFonts w:eastAsia="Cambria"/>
        </w:rPr>
        <w:t>,</w:t>
      </w:r>
      <w:r w:rsidRPr="00351AF6">
        <w:rPr>
          <w:rFonts w:eastAsia="Cambria"/>
        </w:rPr>
        <w:t xml:space="preserve"> înlocuirea/repararea/modernizarea /montarea lifturilor, înlocuirea circuitelor electrice, lucrări de demontare/montare a instalațiilor și echipamentelor montate, lucrări de reparații la fațade, lucrări pentru echiparea cu stații de încărcare pentru mașini electrice</w:t>
      </w:r>
      <w:r w:rsidR="00CD66C1" w:rsidRPr="00351AF6">
        <w:rPr>
          <w:rFonts w:eastAsia="Cambria"/>
        </w:rPr>
        <w:t>,</w:t>
      </w:r>
      <w:r w:rsidRPr="00351AF6">
        <w:rPr>
          <w:rFonts w:eastAsia="Cambria"/>
        </w:rPr>
        <w:t xml:space="preserve"> respectiv tubulatura pentru cabluri electrice, inclusiv tubulatura pentru cabluri electrice fixată pe </w:t>
      </w:r>
      <w:r w:rsidR="0027465A" w:rsidRPr="00351AF6">
        <w:rPr>
          <w:rFonts w:eastAsia="Cambria"/>
        </w:rPr>
        <w:t>pereți</w:t>
      </w:r>
      <w:r w:rsidRPr="00351AF6">
        <w:rPr>
          <w:rFonts w:eastAsia="Cambria"/>
        </w:rPr>
        <w:t xml:space="preserve">, necesară pentru permiterea instalării ulterioare a punctelor de reîncărcare pentru vehicule electrice; </w:t>
      </w:r>
    </w:p>
    <w:p w14:paraId="195C0055" w14:textId="6B4A84C1" w:rsidR="0047429F" w:rsidRPr="00351AF6" w:rsidRDefault="0047429F" w:rsidP="00896020">
      <w:pPr>
        <w:pStyle w:val="BodyText"/>
        <w:numPr>
          <w:ilvl w:val="0"/>
          <w:numId w:val="25"/>
        </w:numPr>
        <w:jc w:val="both"/>
        <w:rPr>
          <w:rFonts w:eastAsia="Cambria"/>
        </w:rPr>
      </w:pPr>
      <w:r w:rsidRPr="00351AF6">
        <w:rPr>
          <w:rFonts w:eastAsia="Cambria"/>
        </w:rPr>
        <w:t>modernizarea sistemelor tehnice ale clădirilor, inclusiv în vederea pregătirii clădirilor pentru soluții inteligente.</w:t>
      </w:r>
    </w:p>
    <w:p w14:paraId="24D3C664" w14:textId="77777777" w:rsidR="00373A6D" w:rsidRPr="00351AF6" w:rsidRDefault="00373A6D" w:rsidP="00445E59">
      <w:pPr>
        <w:pStyle w:val="BodyText"/>
        <w:ind w:left="284"/>
        <w:jc w:val="both"/>
        <w:rPr>
          <w:rFonts w:eastAsia="Cambria"/>
        </w:rPr>
      </w:pPr>
    </w:p>
    <w:p w14:paraId="79857DEA" w14:textId="77777777" w:rsidR="0047429F" w:rsidRPr="00351AF6" w:rsidRDefault="0047429F"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b/>
          <w:bCs/>
          <w:sz w:val="24"/>
          <w:szCs w:val="24"/>
        </w:rPr>
        <w:t>Art. 7</w:t>
      </w:r>
      <w:r w:rsidRPr="00351AF6">
        <w:rPr>
          <w:rFonts w:ascii="Times New Roman" w:hAnsi="Times New Roman" w:cs="Times New Roman"/>
          <w:sz w:val="24"/>
          <w:szCs w:val="24"/>
        </w:rPr>
        <w:t xml:space="preserve"> Pentru investițiile specifice prevăzute la art. 5 lit. b) sunt eligibile următoarele categorii de cheltuieli:</w:t>
      </w:r>
    </w:p>
    <w:p w14:paraId="113C6D53" w14:textId="0EC87CD6" w:rsidR="0047429F" w:rsidRPr="00351AF6" w:rsidRDefault="0047429F" w:rsidP="00896020">
      <w:pPr>
        <w:pStyle w:val="BodyText"/>
        <w:numPr>
          <w:ilvl w:val="0"/>
          <w:numId w:val="26"/>
        </w:numPr>
        <w:jc w:val="both"/>
        <w:rPr>
          <w:rFonts w:eastAsia="Cambria"/>
        </w:rPr>
      </w:pPr>
      <w:r w:rsidRPr="00351AF6">
        <w:rPr>
          <w:rFonts w:eastAsia="Cambria"/>
        </w:rPr>
        <w:t xml:space="preserve">achiziționarea/realizarea/modernizarea de sisteme de energie care conțin echipamente/utilaje/dotări specifice pentru obținerea de energie din surse regenerabile necesare consumului propriu, care se încadrează în capacități de producție specifice </w:t>
      </w:r>
      <w:proofErr w:type="spellStart"/>
      <w:r w:rsidRPr="00351AF6">
        <w:rPr>
          <w:rFonts w:eastAsia="Cambria"/>
        </w:rPr>
        <w:t>prosumatorului</w:t>
      </w:r>
      <w:proofErr w:type="spellEnd"/>
      <w:r w:rsidRPr="00351AF6">
        <w:rPr>
          <w:rFonts w:eastAsia="Cambria"/>
        </w:rPr>
        <w:t xml:space="preserve"> </w:t>
      </w:r>
      <w:r w:rsidRPr="00351AF6">
        <w:t>definit potrivit art</w:t>
      </w:r>
      <w:r w:rsidR="0027465A" w:rsidRPr="00351AF6">
        <w:t>.</w:t>
      </w:r>
      <w:r w:rsidRPr="00351AF6">
        <w:t xml:space="preserve"> 3 pct</w:t>
      </w:r>
      <w:r w:rsidR="0027465A" w:rsidRPr="00351AF6">
        <w:t>.</w:t>
      </w:r>
      <w:r w:rsidRPr="00351AF6">
        <w:t xml:space="preserve"> 95, din Legea nr. 123</w:t>
      </w:r>
      <w:r w:rsidR="00632DBD" w:rsidRPr="00351AF6">
        <w:t>/</w:t>
      </w:r>
      <w:r w:rsidRPr="00351AF6">
        <w:t>2012 energiei electrice și a gazelor naturale, cu modificările și completările ulterioare</w:t>
      </w:r>
      <w:r w:rsidRPr="00351AF6">
        <w:rPr>
          <w:rFonts w:eastAsia="Cambria"/>
        </w:rPr>
        <w:t xml:space="preserve">, precum: apă geotermală, panouri solare/fotovoltaice, energie eoliană, pompe de căldură precum și alte asemenea surse de energie regenerabilă </w:t>
      </w:r>
      <w:r w:rsidRPr="00351AF6">
        <w:t>(cu excepția biomasei) definite conform art</w:t>
      </w:r>
      <w:r w:rsidR="00166899" w:rsidRPr="00351AF6">
        <w:t>.</w:t>
      </w:r>
      <w:r w:rsidRPr="00351AF6">
        <w:t xml:space="preserve"> 2, din Legea nr. 220</w:t>
      </w:r>
      <w:r w:rsidR="00632DBD" w:rsidRPr="00351AF6">
        <w:t>/</w:t>
      </w:r>
      <w:r w:rsidRPr="00351AF6">
        <w:t>2008</w:t>
      </w:r>
      <w:r w:rsidR="00632DBD" w:rsidRPr="00351AF6">
        <w:t xml:space="preserve"> pentru stabilirea sistemului de promovare a producerii energiei din surse regenerabile de energie, republicată</w:t>
      </w:r>
      <w:r w:rsidRPr="00351AF6">
        <w:rPr>
          <w:rFonts w:eastAsia="Cambria"/>
        </w:rPr>
        <w:t>;</w:t>
      </w:r>
    </w:p>
    <w:p w14:paraId="563AD19B" w14:textId="77777777" w:rsidR="0047429F" w:rsidRPr="00351AF6" w:rsidRDefault="0047429F" w:rsidP="00896020">
      <w:pPr>
        <w:pStyle w:val="BodyText"/>
        <w:numPr>
          <w:ilvl w:val="0"/>
          <w:numId w:val="26"/>
        </w:numPr>
        <w:jc w:val="both"/>
        <w:rPr>
          <w:rFonts w:eastAsia="Cambria"/>
        </w:rPr>
      </w:pPr>
      <w:r w:rsidRPr="00351AF6">
        <w:rPr>
          <w:rFonts w:eastAsia="Cambria"/>
        </w:rPr>
        <w:t xml:space="preserve">realizarea/achiziționarea/modernizarea de capacități de producție noi/existente pentru obținerea de energie din surse regenerabile necesare consumurilor de energie proprii, care se încadrează în capacități de producție specifice </w:t>
      </w:r>
      <w:proofErr w:type="spellStart"/>
      <w:r w:rsidRPr="00351AF6">
        <w:rPr>
          <w:rFonts w:eastAsia="Cambria"/>
        </w:rPr>
        <w:t>prosumatorului</w:t>
      </w:r>
      <w:proofErr w:type="spellEnd"/>
      <w:r w:rsidRPr="00351AF6">
        <w:rPr>
          <w:rFonts w:eastAsia="Cambria"/>
        </w:rPr>
        <w:t>, inclusiv prin achiziția de echipamente/utilaje/dotări specifice;</w:t>
      </w:r>
    </w:p>
    <w:p w14:paraId="298819F3" w14:textId="6B6EC1EB" w:rsidR="0047429F" w:rsidRPr="00351AF6" w:rsidRDefault="0047429F" w:rsidP="00896020">
      <w:pPr>
        <w:pStyle w:val="BodyText"/>
        <w:numPr>
          <w:ilvl w:val="0"/>
          <w:numId w:val="26"/>
        </w:numPr>
        <w:jc w:val="both"/>
        <w:rPr>
          <w:rFonts w:eastAsia="Cambria"/>
        </w:rPr>
      </w:pPr>
      <w:r w:rsidRPr="00351AF6">
        <w:rPr>
          <w:rFonts w:eastAsia="Cambria"/>
        </w:rPr>
        <w:t>realizarea/achiziționarea/modernizarea de unități/capacități de cogenerare noi/existente pentru obținerea de energie termică și electrică în cogenerare din surse regenerabile destinate consumului propriu al întreprinderilor.</w:t>
      </w:r>
    </w:p>
    <w:p w14:paraId="13123B2D" w14:textId="77777777" w:rsidR="00373A6D" w:rsidRPr="00351AF6" w:rsidRDefault="00373A6D" w:rsidP="00445E59">
      <w:pPr>
        <w:pStyle w:val="BodyText"/>
        <w:ind w:left="360"/>
        <w:jc w:val="both"/>
        <w:rPr>
          <w:rFonts w:eastAsia="Cambria"/>
        </w:rPr>
      </w:pPr>
    </w:p>
    <w:p w14:paraId="655855AB" w14:textId="77777777" w:rsidR="0047429F" w:rsidRPr="00351AF6" w:rsidRDefault="0047429F" w:rsidP="00445E59">
      <w:pPr>
        <w:pStyle w:val="BodyText"/>
        <w:ind w:firstLine="708"/>
        <w:jc w:val="both"/>
      </w:pPr>
      <w:r w:rsidRPr="00351AF6">
        <w:rPr>
          <w:b/>
          <w:bCs/>
        </w:rPr>
        <w:t>Art. 8. -</w:t>
      </w:r>
      <w:r w:rsidRPr="00351AF6">
        <w:t xml:space="preserve"> Pentru investițiile specifice prevăzute la art. 5 lit. c) sunt eligibile următoarele categorii de cheltuieli:</w:t>
      </w:r>
    </w:p>
    <w:p w14:paraId="08DB6B86" w14:textId="19BE9D16" w:rsidR="0047429F" w:rsidRPr="00351AF6" w:rsidRDefault="0047429F" w:rsidP="00896020">
      <w:pPr>
        <w:pStyle w:val="BodyText"/>
        <w:numPr>
          <w:ilvl w:val="0"/>
          <w:numId w:val="27"/>
        </w:numPr>
        <w:jc w:val="both"/>
      </w:pPr>
      <w:r w:rsidRPr="00351AF6">
        <w:t>realizarea de unități de cogenerare/</w:t>
      </w:r>
      <w:proofErr w:type="spellStart"/>
      <w:r w:rsidRPr="00351AF6">
        <w:t>trigenerare</w:t>
      </w:r>
      <w:proofErr w:type="spellEnd"/>
      <w:r w:rsidRPr="00351AF6">
        <w:t xml:space="preserve"> noi pentru obținerea în cogenerare de energie termică și electrică din surse regenerabile (cu excepția biomasei) destinate consumului propriu, care se încadrează în capacități de producție specifice </w:t>
      </w:r>
      <w:proofErr w:type="spellStart"/>
      <w:r w:rsidRPr="00351AF6">
        <w:t>prosumatorului</w:t>
      </w:r>
      <w:proofErr w:type="spellEnd"/>
      <w:r w:rsidRPr="00351AF6">
        <w:t xml:space="preserve"> definit potrivit art</w:t>
      </w:r>
      <w:r w:rsidR="00166899" w:rsidRPr="00351AF6">
        <w:t>.</w:t>
      </w:r>
      <w:r w:rsidRPr="00351AF6">
        <w:t xml:space="preserve"> 3 pct</w:t>
      </w:r>
      <w:r w:rsidR="00166899" w:rsidRPr="00351AF6">
        <w:t>.</w:t>
      </w:r>
      <w:r w:rsidRPr="00351AF6">
        <w:t xml:space="preserve"> 95, din Legea nr. 123</w:t>
      </w:r>
      <w:r w:rsidR="00632DBD" w:rsidRPr="00351AF6">
        <w:t>/</w:t>
      </w:r>
      <w:r w:rsidRPr="00351AF6">
        <w:t>2012 energiei electrice și a gazelor naturale, cu modificările și completările ulterioare;</w:t>
      </w:r>
    </w:p>
    <w:p w14:paraId="64B8A475" w14:textId="77777777" w:rsidR="0047429F" w:rsidRPr="00351AF6" w:rsidRDefault="0047429F" w:rsidP="00896020">
      <w:pPr>
        <w:pStyle w:val="BodyText"/>
        <w:numPr>
          <w:ilvl w:val="0"/>
          <w:numId w:val="27"/>
        </w:numPr>
        <w:jc w:val="both"/>
      </w:pPr>
      <w:r w:rsidRPr="00351AF6">
        <w:t>modernizarea/reabilitarea/creșterea puterii instalate pentru unitățile de cogenerare/</w:t>
      </w:r>
      <w:proofErr w:type="spellStart"/>
      <w:r w:rsidRPr="00351AF6">
        <w:t>trigenerare</w:t>
      </w:r>
      <w:proofErr w:type="spellEnd"/>
      <w:r w:rsidRPr="00351AF6">
        <w:t xml:space="preserve"> care obțin energie termică și electrică din surse regenerabile (cu excepția biomasei) destinate consumului propriu, care se încadrează în capacități de producție specifice </w:t>
      </w:r>
      <w:proofErr w:type="spellStart"/>
      <w:r w:rsidRPr="00351AF6">
        <w:t>prosumatorului</w:t>
      </w:r>
      <w:proofErr w:type="spellEnd"/>
      <w:r w:rsidRPr="00351AF6">
        <w:t xml:space="preserve">; </w:t>
      </w:r>
    </w:p>
    <w:p w14:paraId="1A89FFDD" w14:textId="3D74E8EB" w:rsidR="0047429F" w:rsidRPr="00351AF6" w:rsidRDefault="0047429F" w:rsidP="00896020">
      <w:pPr>
        <w:pStyle w:val="BodyText"/>
        <w:numPr>
          <w:ilvl w:val="0"/>
          <w:numId w:val="27"/>
        </w:numPr>
        <w:jc w:val="both"/>
      </w:pPr>
      <w:r w:rsidRPr="00351AF6">
        <w:t xml:space="preserve">achiziționarea de echipamente/utilaje/tehnologii/dotări specifice pentru obținerea în cogenerare de energie termică/electrică din surse regenerabile (cu excepția biomasei) </w:t>
      </w:r>
      <w:r w:rsidRPr="00351AF6">
        <w:lastRenderedPageBreak/>
        <w:t xml:space="preserve">necesare consumului propriu, care se încadrează în capacități de producție specifice </w:t>
      </w:r>
      <w:proofErr w:type="spellStart"/>
      <w:r w:rsidRPr="00351AF6">
        <w:t>prosumatorului</w:t>
      </w:r>
      <w:proofErr w:type="spellEnd"/>
      <w:r w:rsidRPr="00351AF6">
        <w:t>.</w:t>
      </w:r>
    </w:p>
    <w:p w14:paraId="4918425B" w14:textId="77777777" w:rsidR="00373A6D" w:rsidRPr="00351AF6" w:rsidRDefault="00373A6D" w:rsidP="00445E59">
      <w:pPr>
        <w:pStyle w:val="BodyText"/>
        <w:ind w:left="360"/>
        <w:jc w:val="both"/>
      </w:pPr>
    </w:p>
    <w:p w14:paraId="3B296F38" w14:textId="77777777" w:rsidR="0047429F" w:rsidRPr="00351AF6" w:rsidRDefault="0047429F" w:rsidP="00445E59">
      <w:pPr>
        <w:pStyle w:val="BodyText"/>
        <w:ind w:firstLine="708"/>
        <w:jc w:val="both"/>
      </w:pPr>
      <w:r w:rsidRPr="00351AF6">
        <w:rPr>
          <w:b/>
          <w:bCs/>
        </w:rPr>
        <w:t>Art. 9. -</w:t>
      </w:r>
      <w:r w:rsidRPr="00351AF6">
        <w:t xml:space="preserve"> Pentru investiția specifică prevăzută la art. 5 lit. d) sunt eligibile următoarele categorii de cheltuieli:</w:t>
      </w:r>
    </w:p>
    <w:p w14:paraId="3F9C7815" w14:textId="77777777" w:rsidR="0047429F" w:rsidRPr="00351AF6" w:rsidRDefault="0047429F" w:rsidP="00896020">
      <w:pPr>
        <w:pStyle w:val="ListParagraph"/>
        <w:numPr>
          <w:ilvl w:val="0"/>
          <w:numId w:val="28"/>
        </w:numPr>
        <w:tabs>
          <w:tab w:val="left" w:pos="900"/>
        </w:tabs>
        <w:spacing w:after="0" w:line="240" w:lineRule="auto"/>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Achiziționarea și implementarea sistemului de monitorizare a consumului de energie la nivelul întreprinderii, respectiv instalații/echipamente necesare realizării de sisteme de monitorizare a consumului de energie la întreprinderi, cu scopul de reducere imediată și pe termen scurt a pierderilor de energie, localizarea punctelor de aplicare și cuantificare a potențialului de reducere a consumului de energie și pentru maximizarea eficienței  măsurilor de creștere a eficienței energetice ce pot fi aplicate ulterior de către întreprindere, inclusiv:</w:t>
      </w:r>
    </w:p>
    <w:p w14:paraId="70B79511" w14:textId="77777777" w:rsidR="0047429F" w:rsidRPr="00351AF6" w:rsidRDefault="0047429F" w:rsidP="00896020">
      <w:pPr>
        <w:pStyle w:val="BodyText"/>
        <w:numPr>
          <w:ilvl w:val="0"/>
          <w:numId w:val="29"/>
        </w:numPr>
        <w:jc w:val="both"/>
      </w:pPr>
      <w:r w:rsidRPr="00351AF6">
        <w:t xml:space="preserve">Sisteme de monitorizare (hardware </w:t>
      </w:r>
      <w:proofErr w:type="spellStart"/>
      <w:r w:rsidRPr="00351AF6">
        <w:t>şi</w:t>
      </w:r>
      <w:proofErr w:type="spellEnd"/>
      <w:r w:rsidRPr="00351AF6">
        <w:t xml:space="preserve"> software): senzori pentru instrumente de măsură </w:t>
      </w:r>
      <w:proofErr w:type="spellStart"/>
      <w:r w:rsidRPr="00351AF6">
        <w:t>şi</w:t>
      </w:r>
      <w:proofErr w:type="spellEnd"/>
      <w:r w:rsidRPr="00351AF6">
        <w:t xml:space="preserve">/sau instrumente de măsură </w:t>
      </w:r>
      <w:proofErr w:type="spellStart"/>
      <w:r w:rsidRPr="00351AF6">
        <w:t>şi</w:t>
      </w:r>
      <w:proofErr w:type="spellEnd"/>
      <w:r w:rsidRPr="00351AF6">
        <w:t xml:space="preserve"> dispozitive de control pentru date de proces;</w:t>
      </w:r>
    </w:p>
    <w:p w14:paraId="4DDEAC67" w14:textId="3A50E9AB" w:rsidR="0047429F" w:rsidRPr="00351AF6" w:rsidRDefault="0047429F" w:rsidP="00896020">
      <w:pPr>
        <w:pStyle w:val="BodyText"/>
        <w:numPr>
          <w:ilvl w:val="0"/>
          <w:numId w:val="29"/>
        </w:numPr>
        <w:jc w:val="both"/>
      </w:pPr>
      <w:r w:rsidRPr="00351AF6">
        <w:t>RTU (</w:t>
      </w:r>
      <w:proofErr w:type="spellStart"/>
      <w:r w:rsidRPr="00351AF6">
        <w:t>Remote</w:t>
      </w:r>
      <w:proofErr w:type="spellEnd"/>
      <w:r w:rsidRPr="00351AF6">
        <w:t xml:space="preserve"> Terminal </w:t>
      </w:r>
      <w:proofErr w:type="spellStart"/>
      <w:r w:rsidRPr="00351AF6">
        <w:t>Units</w:t>
      </w:r>
      <w:proofErr w:type="spellEnd"/>
      <w:r w:rsidRPr="00351AF6">
        <w:t xml:space="preserve">) – Unitate de prelevare date din proces sau din câmp, sistem de comunicare date, </w:t>
      </w:r>
      <w:r w:rsidR="00166899" w:rsidRPr="00351AF6">
        <w:t>stație</w:t>
      </w:r>
      <w:r w:rsidRPr="00351AF6">
        <w:t>;</w:t>
      </w:r>
    </w:p>
    <w:p w14:paraId="7288D5BD" w14:textId="77777777" w:rsidR="0047429F" w:rsidRPr="00351AF6" w:rsidRDefault="0047429F" w:rsidP="00896020">
      <w:pPr>
        <w:pStyle w:val="BodyText"/>
        <w:numPr>
          <w:ilvl w:val="0"/>
          <w:numId w:val="29"/>
        </w:numPr>
        <w:jc w:val="both"/>
      </w:pPr>
      <w:r w:rsidRPr="00351AF6">
        <w:t xml:space="preserve"> Sistem de comunicare date;</w:t>
      </w:r>
    </w:p>
    <w:p w14:paraId="067CAA33" w14:textId="2B6A807F" w:rsidR="0047429F" w:rsidRPr="00351AF6" w:rsidRDefault="0047429F" w:rsidP="00896020">
      <w:pPr>
        <w:pStyle w:val="ListParagraph"/>
        <w:widowControl w:val="0"/>
        <w:numPr>
          <w:ilvl w:val="0"/>
          <w:numId w:val="29"/>
        </w:numPr>
        <w:tabs>
          <w:tab w:val="left" w:pos="1260"/>
        </w:tabs>
        <w:autoSpaceDE w:val="0"/>
        <w:autoSpaceDN w:val="0"/>
        <w:spacing w:after="0" w:line="240" w:lineRule="auto"/>
        <w:contextualSpacing w:val="0"/>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Stație master (stația la care ajung toate comunicațiile și care este legată de toate echipamentele și subsistemele);</w:t>
      </w:r>
    </w:p>
    <w:p w14:paraId="779A27C9" w14:textId="6F8BD200" w:rsidR="0047429F" w:rsidRPr="00351AF6" w:rsidRDefault="0047429F" w:rsidP="00896020">
      <w:pPr>
        <w:pStyle w:val="ListParagraph"/>
        <w:widowControl w:val="0"/>
        <w:numPr>
          <w:ilvl w:val="0"/>
          <w:numId w:val="29"/>
        </w:numPr>
        <w:tabs>
          <w:tab w:val="left" w:pos="1260"/>
        </w:tabs>
        <w:autoSpaceDE w:val="0"/>
        <w:autoSpaceDN w:val="0"/>
        <w:spacing w:after="0" w:line="240" w:lineRule="auto"/>
        <w:contextualSpacing w:val="0"/>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Sistem computerizat de prelucrare a datelor, recomandare a unor soluții sau acțiuni și/sau  optimizarea acestor acțiuni. Alte echipamente, numai dacă sunt necesare implementării proiectului (inclusiv autolaboratoare de măsurări energetice, analizoare de gaze, etc).</w:t>
      </w:r>
    </w:p>
    <w:p w14:paraId="784E751A" w14:textId="77777777" w:rsidR="00F54DBD" w:rsidRPr="00351AF6" w:rsidRDefault="0047429F" w:rsidP="00896020">
      <w:pPr>
        <w:pStyle w:val="ListParagraph"/>
        <w:numPr>
          <w:ilvl w:val="0"/>
          <w:numId w:val="28"/>
        </w:numPr>
        <w:tabs>
          <w:tab w:val="left" w:pos="900"/>
        </w:tabs>
        <w:spacing w:after="0" w:line="240" w:lineRule="auto"/>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 xml:space="preserve">Achiziționarea de echipamente, utilaje și aparatură necesare investițiilor în eficiență  energetică. </w:t>
      </w:r>
    </w:p>
    <w:p w14:paraId="2941340E" w14:textId="77777777" w:rsidR="00F54DBD" w:rsidRPr="00351AF6" w:rsidRDefault="0047429F" w:rsidP="00F54DBD">
      <w:pPr>
        <w:tabs>
          <w:tab w:val="left" w:pos="900"/>
        </w:tabs>
        <w:spacing w:after="0" w:line="240" w:lineRule="auto"/>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Principalele echipamente pentru eficiență energetică sunt instalații/echipamente specifice pentru întreprinderi, în scopul obținerii de economii de energie, pe baza analizei energetice (de exemplu, motoare, transformatoare, compresoare de aer, pompe, instalații/echipamente/sisteme de ventilație, sisteme de încălzire/răcire, boilere, arzătoare, schimbătoare de căldură, convertoare de frecvență, baterii de condensatoare, sisteme integrate de management al consumului de energie și altele)</w:t>
      </w:r>
      <w:r w:rsidR="00526F5C" w:rsidRPr="00351AF6">
        <w:rPr>
          <w:rFonts w:ascii="Times New Roman" w:eastAsia="Times New Roman" w:hAnsi="Times New Roman" w:cs="Times New Roman"/>
          <w:sz w:val="24"/>
          <w:szCs w:val="24"/>
        </w:rPr>
        <w:t xml:space="preserve">. </w:t>
      </w:r>
    </w:p>
    <w:p w14:paraId="6A32EABE" w14:textId="0F32C1CB" w:rsidR="0047429F" w:rsidRPr="00351AF6" w:rsidRDefault="0047429F" w:rsidP="00F54DBD">
      <w:pPr>
        <w:tabs>
          <w:tab w:val="left" w:pos="900"/>
        </w:tabs>
        <w:spacing w:after="0" w:line="240" w:lineRule="auto"/>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 xml:space="preserve">Selecția echipamentelor se face în baza analizei energetice realizate la nivelul proiectului realizată de către un expert independent/autorizat. Clasa de eficiență energetică va fi obligatoriu de înaltă eficiență energetică (cel puțin </w:t>
      </w:r>
      <w:r w:rsidR="00F54DBD" w:rsidRPr="00351AF6">
        <w:rPr>
          <w:rFonts w:ascii="Times New Roman" w:eastAsia="Times New Roman" w:hAnsi="Times New Roman" w:cs="Times New Roman"/>
          <w:sz w:val="24"/>
          <w:szCs w:val="24"/>
        </w:rPr>
        <w:t xml:space="preserve">clasa </w:t>
      </w:r>
      <w:r w:rsidRPr="00351AF6">
        <w:rPr>
          <w:rFonts w:ascii="Times New Roman" w:eastAsia="Times New Roman" w:hAnsi="Times New Roman" w:cs="Times New Roman"/>
          <w:sz w:val="24"/>
          <w:szCs w:val="24"/>
        </w:rPr>
        <w:t>A acolo unde se utilizează sistemul de certificare/etichetare energetică). Astfel, echipamentul ce se înlocuiește va fi obligatoriu superior celui existent și să nu fi fost achiziționate prin alte fonduri externe nerambursabile.</w:t>
      </w:r>
    </w:p>
    <w:p w14:paraId="3E647010" w14:textId="52236839" w:rsidR="0047429F" w:rsidRPr="00351AF6" w:rsidRDefault="0047429F" w:rsidP="00896020">
      <w:pPr>
        <w:pStyle w:val="ListParagraph"/>
        <w:numPr>
          <w:ilvl w:val="0"/>
          <w:numId w:val="28"/>
        </w:numPr>
        <w:tabs>
          <w:tab w:val="left" w:pos="900"/>
        </w:tabs>
        <w:spacing w:after="0" w:line="240" w:lineRule="auto"/>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Achiziția/modernizarea/reabilitarea de echipamente/utilaje/tehnologii/dotări independente care fac parte din activitatea de producție/servicii și contribuie la reducerea consumului de energie și respectiv la reducerea emisiilor de gaze cu efect de seră (GES). În situația în care are loc achiziționarea/modernizarea/reabilitarea de active care contribuie la reducerea consumului de energie și a emisiilor de gaze cu efect de seră (GES), acestea trebuie să asigure reducerea consumurilor specifice de energie din valoarea consumurilor specifice de energie inițiale.</w:t>
      </w:r>
    </w:p>
    <w:p w14:paraId="6F354D9E" w14:textId="77777777" w:rsidR="00373A6D" w:rsidRPr="00351AF6" w:rsidRDefault="00373A6D" w:rsidP="00445E59">
      <w:pPr>
        <w:spacing w:after="0" w:line="240" w:lineRule="auto"/>
        <w:ind w:firstLine="450"/>
        <w:jc w:val="both"/>
        <w:rPr>
          <w:rFonts w:ascii="Times New Roman" w:eastAsia="Times New Roman" w:hAnsi="Times New Roman" w:cs="Times New Roman"/>
          <w:sz w:val="24"/>
          <w:szCs w:val="24"/>
        </w:rPr>
      </w:pPr>
    </w:p>
    <w:p w14:paraId="2E2BE503" w14:textId="493286EE" w:rsidR="0047429F" w:rsidRPr="00351AF6" w:rsidRDefault="008511AF" w:rsidP="00445E59">
      <w:pPr>
        <w:tabs>
          <w:tab w:val="left" w:pos="284"/>
        </w:tabs>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ab/>
      </w:r>
      <w:r w:rsidRPr="00351AF6">
        <w:rPr>
          <w:rFonts w:ascii="Times New Roman" w:hAnsi="Times New Roman" w:cs="Times New Roman"/>
          <w:sz w:val="24"/>
          <w:szCs w:val="24"/>
        </w:rPr>
        <w:tab/>
      </w:r>
      <w:r w:rsidR="0047429F" w:rsidRPr="00351AF6">
        <w:rPr>
          <w:rFonts w:ascii="Times New Roman" w:hAnsi="Times New Roman" w:cs="Times New Roman"/>
          <w:b/>
          <w:sz w:val="24"/>
          <w:szCs w:val="24"/>
        </w:rPr>
        <w:t>Art. 10</w:t>
      </w:r>
      <w:r w:rsidR="0047429F" w:rsidRPr="00351AF6">
        <w:rPr>
          <w:rFonts w:ascii="Times New Roman" w:hAnsi="Times New Roman" w:cs="Times New Roman"/>
          <w:sz w:val="24"/>
          <w:szCs w:val="24"/>
        </w:rPr>
        <w:t xml:space="preserve"> </w:t>
      </w:r>
      <w:r w:rsidR="0047429F" w:rsidRPr="00351AF6">
        <w:rPr>
          <w:rFonts w:ascii="Times New Roman" w:hAnsi="Times New Roman" w:cs="Times New Roman"/>
          <w:b/>
          <w:sz w:val="24"/>
          <w:szCs w:val="24"/>
        </w:rPr>
        <w:t>(1)</w:t>
      </w:r>
      <w:r w:rsidR="0047429F" w:rsidRPr="00351AF6">
        <w:rPr>
          <w:rFonts w:ascii="Times New Roman" w:hAnsi="Times New Roman" w:cs="Times New Roman"/>
          <w:sz w:val="24"/>
          <w:szCs w:val="24"/>
        </w:rPr>
        <w:t xml:space="preserve"> </w:t>
      </w:r>
      <w:r w:rsidR="00B5026E" w:rsidRPr="00351AF6">
        <w:rPr>
          <w:rFonts w:ascii="Times New Roman" w:hAnsi="Times New Roman" w:cs="Times New Roman"/>
          <w:sz w:val="24"/>
          <w:szCs w:val="24"/>
          <w:bdr w:val="none" w:sz="0" w:space="0" w:color="auto" w:frame="1"/>
          <w:shd w:val="clear" w:color="auto" w:fill="FFFFFF"/>
        </w:rPr>
        <w:t>Finanțările</w:t>
      </w:r>
      <w:r w:rsidR="0047429F" w:rsidRPr="00351AF6">
        <w:rPr>
          <w:rFonts w:ascii="Times New Roman" w:hAnsi="Times New Roman" w:cs="Times New Roman"/>
          <w:sz w:val="24"/>
          <w:szCs w:val="24"/>
          <w:bdr w:val="none" w:sz="0" w:space="0" w:color="auto" w:frame="1"/>
          <w:shd w:val="clear" w:color="auto" w:fill="FFFFFF"/>
        </w:rPr>
        <w:t xml:space="preserve"> </w:t>
      </w:r>
      <w:r w:rsidR="00B5026E" w:rsidRPr="00351AF6">
        <w:rPr>
          <w:rFonts w:ascii="Times New Roman" w:hAnsi="Times New Roman" w:cs="Times New Roman"/>
          <w:sz w:val="24"/>
          <w:szCs w:val="24"/>
          <w:bdr w:val="none" w:sz="0" w:space="0" w:color="auto" w:frame="1"/>
          <w:shd w:val="clear" w:color="auto" w:fill="FFFFFF"/>
        </w:rPr>
        <w:t>prevăzute</w:t>
      </w:r>
      <w:r w:rsidR="0047429F" w:rsidRPr="00351AF6">
        <w:rPr>
          <w:rFonts w:ascii="Times New Roman" w:hAnsi="Times New Roman" w:cs="Times New Roman"/>
          <w:sz w:val="24"/>
          <w:szCs w:val="24"/>
          <w:bdr w:val="none" w:sz="0" w:space="0" w:color="auto" w:frame="1"/>
          <w:shd w:val="clear" w:color="auto" w:fill="FFFFFF"/>
        </w:rPr>
        <w:t xml:space="preserve"> de prezenta </w:t>
      </w:r>
      <w:r w:rsidR="00526F5C" w:rsidRPr="00351AF6">
        <w:rPr>
          <w:rFonts w:ascii="Times New Roman" w:hAnsi="Times New Roman" w:cs="Times New Roman"/>
          <w:sz w:val="24"/>
          <w:szCs w:val="24"/>
          <w:bdr w:val="none" w:sz="0" w:space="0" w:color="auto" w:frame="1"/>
          <w:shd w:val="clear" w:color="auto" w:fill="FFFFFF"/>
        </w:rPr>
        <w:t>ordonanță de urgență</w:t>
      </w:r>
      <w:r w:rsidR="0047429F" w:rsidRPr="00351AF6">
        <w:rPr>
          <w:rFonts w:ascii="Times New Roman" w:hAnsi="Times New Roman" w:cs="Times New Roman"/>
          <w:sz w:val="24"/>
          <w:szCs w:val="24"/>
          <w:bdr w:val="none" w:sz="0" w:space="0" w:color="auto" w:frame="1"/>
          <w:shd w:val="clear" w:color="auto" w:fill="FFFFFF"/>
        </w:rPr>
        <w:t>, care cad sub inciden</w:t>
      </w:r>
      <w:r w:rsidR="00526F5C" w:rsidRPr="00351AF6">
        <w:rPr>
          <w:rFonts w:ascii="Times New Roman" w:hAnsi="Times New Roman" w:cs="Times New Roman"/>
          <w:sz w:val="24"/>
          <w:szCs w:val="24"/>
          <w:bdr w:val="none" w:sz="0" w:space="0" w:color="auto" w:frame="1"/>
          <w:shd w:val="clear" w:color="auto" w:fill="FFFFFF"/>
        </w:rPr>
        <w:t>ț</w:t>
      </w:r>
      <w:r w:rsidR="0047429F" w:rsidRPr="00351AF6">
        <w:rPr>
          <w:rFonts w:ascii="Times New Roman" w:hAnsi="Times New Roman" w:cs="Times New Roman"/>
          <w:sz w:val="24"/>
          <w:szCs w:val="24"/>
          <w:bdr w:val="none" w:sz="0" w:space="0" w:color="auto" w:frame="1"/>
          <w:shd w:val="clear" w:color="auto" w:fill="FFFFFF"/>
        </w:rPr>
        <w:t>a ajutorului de stat/</w:t>
      </w:r>
      <w:r w:rsidR="00EF70EC" w:rsidRPr="00351AF6">
        <w:rPr>
          <w:rFonts w:ascii="Times New Roman" w:hAnsi="Times New Roman" w:cs="Times New Roman"/>
          <w:i/>
          <w:iCs/>
          <w:sz w:val="24"/>
          <w:szCs w:val="24"/>
          <w:bdr w:val="none" w:sz="0" w:space="0" w:color="auto" w:frame="1"/>
          <w:shd w:val="clear" w:color="auto" w:fill="FFFFFF"/>
        </w:rPr>
        <w:t xml:space="preserve">de </w:t>
      </w:r>
      <w:proofErr w:type="spellStart"/>
      <w:r w:rsidR="0047429F" w:rsidRPr="00351AF6">
        <w:rPr>
          <w:rFonts w:ascii="Times New Roman" w:hAnsi="Times New Roman" w:cs="Times New Roman"/>
          <w:i/>
          <w:iCs/>
          <w:sz w:val="24"/>
          <w:szCs w:val="24"/>
          <w:bdr w:val="none" w:sz="0" w:space="0" w:color="auto" w:frame="1"/>
          <w:shd w:val="clear" w:color="auto" w:fill="FFFFFF"/>
        </w:rPr>
        <w:t>minimis</w:t>
      </w:r>
      <w:proofErr w:type="spellEnd"/>
      <w:r w:rsidR="0047429F" w:rsidRPr="00351AF6">
        <w:rPr>
          <w:rFonts w:ascii="Times New Roman" w:hAnsi="Times New Roman" w:cs="Times New Roman"/>
          <w:sz w:val="24"/>
          <w:szCs w:val="24"/>
          <w:bdr w:val="none" w:sz="0" w:space="0" w:color="auto" w:frame="1"/>
          <w:shd w:val="clear" w:color="auto" w:fill="FFFFFF"/>
        </w:rPr>
        <w:t>, se acordă în temeiul unor scheme de ajutor de stat/</w:t>
      </w:r>
      <w:r w:rsidR="00EF70EC" w:rsidRPr="00351AF6">
        <w:rPr>
          <w:rFonts w:ascii="Times New Roman" w:hAnsi="Times New Roman" w:cs="Times New Roman"/>
          <w:i/>
          <w:iCs/>
          <w:sz w:val="24"/>
          <w:szCs w:val="24"/>
          <w:bdr w:val="none" w:sz="0" w:space="0" w:color="auto" w:frame="1"/>
          <w:shd w:val="clear" w:color="auto" w:fill="FFFFFF"/>
        </w:rPr>
        <w:t xml:space="preserve">de </w:t>
      </w:r>
      <w:proofErr w:type="spellStart"/>
      <w:r w:rsidR="0047429F" w:rsidRPr="00351AF6">
        <w:rPr>
          <w:rFonts w:ascii="Times New Roman" w:hAnsi="Times New Roman" w:cs="Times New Roman"/>
          <w:i/>
          <w:iCs/>
          <w:sz w:val="24"/>
          <w:szCs w:val="24"/>
          <w:bdr w:val="none" w:sz="0" w:space="0" w:color="auto" w:frame="1"/>
          <w:shd w:val="clear" w:color="auto" w:fill="FFFFFF"/>
        </w:rPr>
        <w:t>minimis</w:t>
      </w:r>
      <w:proofErr w:type="spellEnd"/>
      <w:r w:rsidR="0047429F" w:rsidRPr="00351AF6">
        <w:rPr>
          <w:rFonts w:ascii="Times New Roman" w:hAnsi="Times New Roman" w:cs="Times New Roman"/>
          <w:sz w:val="24"/>
          <w:szCs w:val="24"/>
          <w:bdr w:val="none" w:sz="0" w:space="0" w:color="auto" w:frame="1"/>
          <w:shd w:val="clear" w:color="auto" w:fill="FFFFFF"/>
        </w:rPr>
        <w:t>, elaborate cu respectarea prevederilor naționale și europene aplicabile în domeniu ajutorului de stat</w:t>
      </w:r>
      <w:r w:rsidR="00EF70EC" w:rsidRPr="00351AF6">
        <w:rPr>
          <w:rFonts w:ascii="Times New Roman" w:hAnsi="Times New Roman" w:cs="Times New Roman"/>
          <w:i/>
          <w:iCs/>
          <w:sz w:val="24"/>
          <w:szCs w:val="24"/>
          <w:bdr w:val="none" w:sz="0" w:space="0" w:color="auto" w:frame="1"/>
          <w:shd w:val="clear" w:color="auto" w:fill="FFFFFF"/>
        </w:rPr>
        <w:t xml:space="preserve">/de </w:t>
      </w:r>
      <w:proofErr w:type="spellStart"/>
      <w:r w:rsidR="00EF70EC" w:rsidRPr="00351AF6">
        <w:rPr>
          <w:rFonts w:ascii="Times New Roman" w:hAnsi="Times New Roman" w:cs="Times New Roman"/>
          <w:i/>
          <w:iCs/>
          <w:sz w:val="24"/>
          <w:szCs w:val="24"/>
          <w:bdr w:val="none" w:sz="0" w:space="0" w:color="auto" w:frame="1"/>
          <w:shd w:val="clear" w:color="auto" w:fill="FFFFFF"/>
        </w:rPr>
        <w:t>minimis</w:t>
      </w:r>
      <w:proofErr w:type="spellEnd"/>
      <w:r w:rsidR="0047429F" w:rsidRPr="00351AF6">
        <w:rPr>
          <w:rFonts w:ascii="Times New Roman" w:hAnsi="Times New Roman" w:cs="Times New Roman"/>
          <w:sz w:val="24"/>
          <w:szCs w:val="24"/>
          <w:bdr w:val="none" w:sz="0" w:space="0" w:color="auto" w:frame="1"/>
          <w:shd w:val="clear" w:color="auto" w:fill="FFFFFF"/>
        </w:rPr>
        <w:t>. Aceste scheme se supun avizării Consiliului Concurenței și se aprobă prin ordine ale ministrului investițiilor și proiectelor europene ce se publică în Monitorul Oficial al României.</w:t>
      </w:r>
    </w:p>
    <w:p w14:paraId="64FD7DB4" w14:textId="2E071036" w:rsidR="0047429F" w:rsidRPr="00351AF6" w:rsidRDefault="0047429F" w:rsidP="00445E59">
      <w:pPr>
        <w:spacing w:after="0" w:line="240" w:lineRule="auto"/>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b/>
          <w:sz w:val="24"/>
          <w:szCs w:val="24"/>
          <w:bdr w:val="none" w:sz="0" w:space="0" w:color="auto" w:frame="1"/>
          <w:shd w:val="clear" w:color="auto" w:fill="FFFFFF"/>
        </w:rPr>
        <w:lastRenderedPageBreak/>
        <w:t>(2)</w:t>
      </w:r>
      <w:r w:rsidRPr="00351AF6">
        <w:rPr>
          <w:rFonts w:ascii="Times New Roman" w:hAnsi="Times New Roman" w:cs="Times New Roman"/>
          <w:sz w:val="24"/>
          <w:szCs w:val="24"/>
          <w:bdr w:val="none" w:sz="0" w:space="0" w:color="auto" w:frame="1"/>
          <w:shd w:val="clear" w:color="auto" w:fill="FFFFFF"/>
        </w:rPr>
        <w:t xml:space="preserve"> Se autorizează </w:t>
      </w:r>
      <w:r w:rsidR="00EF70EC" w:rsidRPr="00351AF6">
        <w:rPr>
          <w:rFonts w:ascii="Times New Roman" w:hAnsi="Times New Roman" w:cs="Times New Roman"/>
          <w:sz w:val="24"/>
          <w:szCs w:val="24"/>
          <w:bdr w:val="none" w:sz="0" w:space="0" w:color="auto" w:frame="1"/>
          <w:shd w:val="clear" w:color="auto" w:fill="FFFFFF"/>
        </w:rPr>
        <w:t>AM POIM</w:t>
      </w:r>
      <w:r w:rsidRPr="00351AF6">
        <w:rPr>
          <w:rFonts w:ascii="Times New Roman" w:hAnsi="Times New Roman" w:cs="Times New Roman"/>
          <w:sz w:val="24"/>
          <w:szCs w:val="24"/>
          <w:bdr w:val="none" w:sz="0" w:space="0" w:color="auto" w:frame="1"/>
          <w:shd w:val="clear" w:color="auto" w:fill="FFFFFF"/>
        </w:rPr>
        <w:t xml:space="preserve"> să detalieze condițiile de eligibilitate pentru beneficiar și proiect în conformitate cu prevederile prezentei ordonanțe</w:t>
      </w:r>
      <w:r w:rsidR="00EF70EC" w:rsidRPr="00351AF6">
        <w:rPr>
          <w:rFonts w:ascii="Times New Roman" w:hAnsi="Times New Roman" w:cs="Times New Roman"/>
          <w:sz w:val="24"/>
          <w:szCs w:val="24"/>
          <w:bdr w:val="none" w:sz="0" w:space="0" w:color="auto" w:frame="1"/>
          <w:shd w:val="clear" w:color="auto" w:fill="FFFFFF"/>
        </w:rPr>
        <w:t xml:space="preserve"> de urgență</w:t>
      </w:r>
      <w:r w:rsidRPr="00351AF6">
        <w:rPr>
          <w:rFonts w:ascii="Times New Roman" w:hAnsi="Times New Roman" w:cs="Times New Roman"/>
          <w:sz w:val="24"/>
          <w:szCs w:val="24"/>
          <w:bdr w:val="none" w:sz="0" w:space="0" w:color="auto" w:frame="1"/>
          <w:shd w:val="clear" w:color="auto" w:fill="FFFFFF"/>
        </w:rPr>
        <w:t>, precum și categoriile de condiții necesare pentru eligibilitatea beneficiarului și proiectului care sunt necesare pentru a asigura implementarea schemelor de ajutor de stat /</w:t>
      </w:r>
      <w:r w:rsidR="00EF70EC" w:rsidRPr="00351AF6">
        <w:rPr>
          <w:rFonts w:ascii="Times New Roman" w:hAnsi="Times New Roman" w:cs="Times New Roman"/>
          <w:i/>
          <w:iCs/>
          <w:sz w:val="24"/>
          <w:szCs w:val="24"/>
          <w:bdr w:val="none" w:sz="0" w:space="0" w:color="auto" w:frame="1"/>
          <w:shd w:val="clear" w:color="auto" w:fill="FFFFFF"/>
        </w:rPr>
        <w:t>de</w:t>
      </w:r>
      <w:r w:rsidRPr="00351AF6">
        <w:rPr>
          <w:rFonts w:ascii="Times New Roman" w:hAnsi="Times New Roman" w:cs="Times New Roman"/>
          <w:i/>
          <w:iCs/>
          <w:sz w:val="24"/>
          <w:szCs w:val="24"/>
          <w:bdr w:val="none" w:sz="0" w:space="0" w:color="auto" w:frame="1"/>
          <w:shd w:val="clear" w:color="auto" w:fill="FFFFFF"/>
        </w:rPr>
        <w:t xml:space="preserve"> </w:t>
      </w:r>
      <w:proofErr w:type="spellStart"/>
      <w:r w:rsidRPr="00351AF6">
        <w:rPr>
          <w:rFonts w:ascii="Times New Roman" w:hAnsi="Times New Roman" w:cs="Times New Roman"/>
          <w:i/>
          <w:iCs/>
          <w:sz w:val="24"/>
          <w:szCs w:val="24"/>
          <w:bdr w:val="none" w:sz="0" w:space="0" w:color="auto" w:frame="1"/>
          <w:shd w:val="clear" w:color="auto" w:fill="FFFFFF"/>
        </w:rPr>
        <w:t>minimis</w:t>
      </w:r>
      <w:proofErr w:type="spellEnd"/>
      <w:r w:rsidRPr="00351AF6">
        <w:rPr>
          <w:rFonts w:ascii="Times New Roman" w:hAnsi="Times New Roman" w:cs="Times New Roman"/>
          <w:sz w:val="24"/>
          <w:szCs w:val="24"/>
          <w:bdr w:val="none" w:sz="0" w:space="0" w:color="auto" w:frame="1"/>
          <w:shd w:val="clear" w:color="auto" w:fill="FFFFFF"/>
        </w:rPr>
        <w:t xml:space="preserve"> prevăzute la alin.(1), în conformitate cu reglementările naționale și europene în vigoare.</w:t>
      </w:r>
    </w:p>
    <w:p w14:paraId="78EF7C30" w14:textId="77777777" w:rsidR="00373A6D" w:rsidRPr="00351AF6" w:rsidRDefault="00373A6D" w:rsidP="00445E59">
      <w:pPr>
        <w:spacing w:after="0" w:line="240" w:lineRule="auto"/>
        <w:jc w:val="both"/>
        <w:rPr>
          <w:rFonts w:ascii="Times New Roman" w:hAnsi="Times New Roman" w:cs="Times New Roman"/>
          <w:sz w:val="24"/>
          <w:szCs w:val="24"/>
          <w:bdr w:val="none" w:sz="0" w:space="0" w:color="auto" w:frame="1"/>
          <w:shd w:val="clear" w:color="auto" w:fill="FFFFFF"/>
        </w:rPr>
      </w:pPr>
    </w:p>
    <w:p w14:paraId="6BCC4585" w14:textId="0C877F33" w:rsidR="0047429F" w:rsidRPr="00351AF6" w:rsidRDefault="0047429F"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b/>
          <w:sz w:val="24"/>
          <w:szCs w:val="24"/>
        </w:rPr>
        <w:t>Art. 11</w:t>
      </w:r>
      <w:r w:rsidRPr="00351AF6">
        <w:rPr>
          <w:rFonts w:ascii="Times New Roman" w:hAnsi="Times New Roman" w:cs="Times New Roman"/>
          <w:sz w:val="24"/>
          <w:szCs w:val="24"/>
        </w:rPr>
        <w:t xml:space="preserve"> </w:t>
      </w:r>
      <w:r w:rsidRPr="00351AF6">
        <w:rPr>
          <w:rFonts w:ascii="Times New Roman" w:hAnsi="Times New Roman" w:cs="Times New Roman"/>
          <w:b/>
          <w:sz w:val="24"/>
          <w:szCs w:val="24"/>
        </w:rPr>
        <w:t>(1)</w:t>
      </w:r>
      <w:r w:rsidRPr="00351AF6">
        <w:rPr>
          <w:rFonts w:ascii="Times New Roman" w:hAnsi="Times New Roman" w:cs="Times New Roman"/>
          <w:sz w:val="24"/>
          <w:szCs w:val="24"/>
        </w:rPr>
        <w:t xml:space="preserve"> Beneficiarul măsurilor de eficiență energetică/utilizarea surselor regenerabile de energie trebuie să îndeplinească următoarele condiții:</w:t>
      </w:r>
    </w:p>
    <w:p w14:paraId="1693E512" w14:textId="4201A52B" w:rsidR="0047429F" w:rsidRPr="00351AF6" w:rsidRDefault="0047429F">
      <w:pPr>
        <w:pStyle w:val="ListParagraph"/>
        <w:numPr>
          <w:ilvl w:val="0"/>
          <w:numId w:val="30"/>
        </w:numPr>
        <w:spacing w:after="0" w:line="240" w:lineRule="auto"/>
        <w:jc w:val="both"/>
        <w:rPr>
          <w:rStyle w:val="slit"/>
          <w:rFonts w:ascii="Times New Roman" w:hAnsi="Times New Roman" w:cs="Times New Roman"/>
          <w:sz w:val="24"/>
          <w:szCs w:val="24"/>
          <w:bdr w:val="dotted" w:sz="4" w:space="0" w:color="FEFEFE" w:frame="1"/>
          <w:shd w:val="clear" w:color="auto" w:fill="FFFFFF"/>
        </w:rPr>
      </w:pPr>
      <w:r w:rsidRPr="00351AF6">
        <w:rPr>
          <w:rStyle w:val="slitbdy"/>
          <w:rFonts w:ascii="Times New Roman" w:hAnsi="Times New Roman" w:cs="Times New Roman"/>
          <w:sz w:val="24"/>
          <w:szCs w:val="24"/>
          <w:bdr w:val="none" w:sz="0" w:space="0" w:color="auto" w:frame="1"/>
        </w:rPr>
        <w:t xml:space="preserve">a fost </w:t>
      </w:r>
      <w:r w:rsidRPr="00351AF6">
        <w:rPr>
          <w:rStyle w:val="slitbdy"/>
          <w:rFonts w:ascii="Times New Roman" w:hAnsi="Times New Roman" w:cs="Times New Roman"/>
          <w:sz w:val="24"/>
          <w:szCs w:val="24"/>
          <w:bdr w:val="none" w:sz="0" w:space="0" w:color="auto" w:frame="1"/>
          <w:shd w:val="clear" w:color="auto" w:fill="FFFFFF"/>
        </w:rPr>
        <w:t>înființat până la data de 31.12.2021 inclusiv;</w:t>
      </w:r>
    </w:p>
    <w:p w14:paraId="42C7B0CA" w14:textId="7CED88C6" w:rsidR="0047429F" w:rsidRPr="00351AF6" w:rsidRDefault="0047429F">
      <w:pPr>
        <w:pStyle w:val="ListParagraph"/>
        <w:numPr>
          <w:ilvl w:val="0"/>
          <w:numId w:val="30"/>
        </w:num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351AF6">
        <w:rPr>
          <w:rStyle w:val="slitbdy"/>
          <w:rFonts w:ascii="Times New Roman" w:hAnsi="Times New Roman" w:cs="Times New Roman"/>
          <w:sz w:val="24"/>
          <w:szCs w:val="24"/>
          <w:bdr w:val="none" w:sz="0" w:space="0" w:color="auto" w:frame="1"/>
          <w:shd w:val="clear" w:color="auto" w:fill="FFFFFF"/>
        </w:rPr>
        <w:t>se angajează să asigure sustenabilitatea proiectului, respectiv să asigure desfășurarea activității operaționale/curente și să mențină parametrii energetici specifici la care s-a angajat pentru o perioadă de minimum 5 ani după expirarea duratei de implementare a proiectului;</w:t>
      </w:r>
    </w:p>
    <w:p w14:paraId="01D619A4" w14:textId="7FDAD71C" w:rsidR="0047429F" w:rsidRPr="00351AF6" w:rsidRDefault="0047429F">
      <w:pPr>
        <w:pStyle w:val="ListParagraph"/>
        <w:numPr>
          <w:ilvl w:val="0"/>
          <w:numId w:val="30"/>
        </w:num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351AF6">
        <w:rPr>
          <w:rStyle w:val="slitbdy"/>
          <w:rFonts w:ascii="Times New Roman" w:hAnsi="Times New Roman" w:cs="Times New Roman"/>
          <w:sz w:val="24"/>
          <w:szCs w:val="24"/>
          <w:bdr w:val="none" w:sz="0" w:space="0" w:color="auto" w:frame="1"/>
          <w:shd w:val="clear" w:color="auto" w:fill="FFFFFF"/>
        </w:rPr>
        <w:t xml:space="preserve">dispune de cofinanțare proprie a proiectului </w:t>
      </w:r>
      <w:r w:rsidRPr="00351AF6">
        <w:rPr>
          <w:rStyle w:val="salnbdy"/>
          <w:rFonts w:ascii="Times New Roman" w:hAnsi="Times New Roman" w:cs="Times New Roman"/>
          <w:sz w:val="24"/>
          <w:szCs w:val="24"/>
          <w:bdr w:val="none" w:sz="0" w:space="0" w:color="auto" w:frame="1"/>
          <w:shd w:val="clear" w:color="auto" w:fill="FFFFFF"/>
        </w:rPr>
        <w:t xml:space="preserve">stabilită în conformitate cu </w:t>
      </w:r>
      <w:r w:rsidRPr="00351AF6">
        <w:rPr>
          <w:rFonts w:ascii="Times New Roman" w:hAnsi="Times New Roman" w:cs="Times New Roman"/>
          <w:bCs/>
          <w:sz w:val="24"/>
          <w:szCs w:val="24"/>
        </w:rPr>
        <w:t>prevederile legale privind ajutorul de stat</w:t>
      </w:r>
      <w:r w:rsidRPr="00351AF6">
        <w:rPr>
          <w:rStyle w:val="slitbdy"/>
          <w:rFonts w:ascii="Times New Roman" w:hAnsi="Times New Roman" w:cs="Times New Roman"/>
          <w:sz w:val="24"/>
          <w:szCs w:val="24"/>
          <w:bdr w:val="none" w:sz="0" w:space="0" w:color="auto" w:frame="1"/>
          <w:shd w:val="clear" w:color="auto" w:fill="FFFFFF"/>
        </w:rPr>
        <w:t>;</w:t>
      </w:r>
    </w:p>
    <w:p w14:paraId="0DA25D68" w14:textId="62BE177A" w:rsidR="0047429F" w:rsidRPr="00351AF6" w:rsidRDefault="0047429F" w:rsidP="00EC5FCA">
      <w:pPr>
        <w:pStyle w:val="ListParagraph"/>
        <w:numPr>
          <w:ilvl w:val="0"/>
          <w:numId w:val="30"/>
        </w:numPr>
        <w:spacing w:line="240" w:lineRule="auto"/>
        <w:jc w:val="both"/>
        <w:rPr>
          <w:rFonts w:ascii="Times New Roman" w:hAnsi="Times New Roman" w:cs="Times New Roman"/>
          <w:i/>
          <w:iCs/>
          <w:sz w:val="24"/>
          <w:szCs w:val="24"/>
        </w:rPr>
      </w:pPr>
      <w:r w:rsidRPr="00351AF6">
        <w:rPr>
          <w:rStyle w:val="slitbdy"/>
          <w:rFonts w:ascii="Times New Roman" w:hAnsi="Times New Roman" w:cs="Times New Roman"/>
          <w:sz w:val="24"/>
          <w:szCs w:val="24"/>
          <w:bdr w:val="none" w:sz="0" w:space="0" w:color="auto" w:frame="1"/>
          <w:shd w:val="clear" w:color="auto" w:fill="FFFFFF"/>
        </w:rPr>
        <w:t>nu este întreprindere în dificultate, în conformitate cu prevederile art. 2, punctul 18 din Regulamentul (UE) nr. 651/2014;</w:t>
      </w:r>
    </w:p>
    <w:p w14:paraId="28E6146F" w14:textId="31979609" w:rsidR="0047429F" w:rsidRPr="00351AF6" w:rsidRDefault="0047429F">
      <w:pPr>
        <w:pStyle w:val="ListParagraph"/>
        <w:numPr>
          <w:ilvl w:val="0"/>
          <w:numId w:val="30"/>
        </w:numPr>
        <w:spacing w:after="0" w:line="240" w:lineRule="auto"/>
        <w:jc w:val="both"/>
        <w:rPr>
          <w:rStyle w:val="slit"/>
          <w:rFonts w:ascii="Times New Roman" w:hAnsi="Times New Roman" w:cs="Times New Roman"/>
          <w:sz w:val="24"/>
          <w:szCs w:val="24"/>
          <w:bdr w:val="dotted" w:sz="4" w:space="0" w:color="FEFEFE" w:frame="1"/>
        </w:rPr>
      </w:pPr>
      <w:r w:rsidRPr="00351AF6">
        <w:rPr>
          <w:rStyle w:val="slitbdy"/>
          <w:rFonts w:ascii="Times New Roman" w:hAnsi="Times New Roman" w:cs="Times New Roman"/>
          <w:sz w:val="24"/>
          <w:szCs w:val="24"/>
          <w:bdr w:val="none" w:sz="0" w:space="0" w:color="auto" w:frame="1"/>
          <w:shd w:val="clear" w:color="auto" w:fill="FFFFFF"/>
        </w:rPr>
        <w:t xml:space="preserve">nu a </w:t>
      </w:r>
      <w:r w:rsidRPr="00351AF6">
        <w:rPr>
          <w:rStyle w:val="slit"/>
          <w:rFonts w:ascii="Times New Roman" w:hAnsi="Times New Roman" w:cs="Times New Roman"/>
          <w:sz w:val="24"/>
          <w:szCs w:val="24"/>
          <w:bdr w:val="dotted" w:sz="4" w:space="0" w:color="FEFEFE" w:frame="1"/>
        </w:rPr>
        <w:t>mai beneficiat de sprijin financiar din fonduri publice, inclusiv fonduri UE, în ultimii 5 ani pentru aceleași costuri eligibile;</w:t>
      </w:r>
    </w:p>
    <w:p w14:paraId="1DAAB2E7" w14:textId="6A85C487" w:rsidR="0047429F" w:rsidRPr="00351AF6" w:rsidRDefault="0047429F">
      <w:pPr>
        <w:pStyle w:val="ListParagraph"/>
        <w:numPr>
          <w:ilvl w:val="0"/>
          <w:numId w:val="30"/>
        </w:num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351AF6">
        <w:rPr>
          <w:rStyle w:val="slit"/>
          <w:rFonts w:ascii="Times New Roman" w:hAnsi="Times New Roman" w:cs="Times New Roman"/>
          <w:sz w:val="24"/>
          <w:szCs w:val="24"/>
          <w:bdr w:val="dotted" w:sz="4" w:space="0" w:color="FEFEFE" w:frame="1"/>
          <w:shd w:val="clear" w:color="auto" w:fill="FFFFFF"/>
        </w:rPr>
        <w:t>a avut m</w:t>
      </w:r>
      <w:r w:rsidRPr="00351AF6">
        <w:rPr>
          <w:rStyle w:val="slitbdy"/>
          <w:rFonts w:ascii="Times New Roman" w:hAnsi="Times New Roman" w:cs="Times New Roman"/>
          <w:sz w:val="24"/>
          <w:szCs w:val="24"/>
          <w:bdr w:val="none" w:sz="0" w:space="0" w:color="auto" w:frame="1"/>
          <w:shd w:val="clear" w:color="auto" w:fill="FFFFFF"/>
        </w:rPr>
        <w:t xml:space="preserve">inim 1 angajat </w:t>
      </w:r>
      <w:r w:rsidR="008B1899" w:rsidRPr="00351AF6">
        <w:rPr>
          <w:rStyle w:val="slitbdy"/>
          <w:rFonts w:ascii="Times New Roman" w:hAnsi="Times New Roman" w:cs="Times New Roman"/>
          <w:sz w:val="24"/>
          <w:szCs w:val="24"/>
          <w:bdr w:val="none" w:sz="0" w:space="0" w:color="auto" w:frame="1"/>
          <w:shd w:val="clear" w:color="auto" w:fill="FFFFFF"/>
        </w:rPr>
        <w:t>î</w:t>
      </w:r>
      <w:r w:rsidRPr="00351AF6">
        <w:rPr>
          <w:rStyle w:val="slitbdy"/>
          <w:rFonts w:ascii="Times New Roman" w:hAnsi="Times New Roman" w:cs="Times New Roman"/>
          <w:sz w:val="24"/>
          <w:szCs w:val="24"/>
          <w:bdr w:val="none" w:sz="0" w:space="0" w:color="auto" w:frame="1"/>
          <w:shd w:val="clear" w:color="auto" w:fill="FFFFFF"/>
        </w:rPr>
        <w:t>n anul 2021;</w:t>
      </w:r>
    </w:p>
    <w:p w14:paraId="389E13D2" w14:textId="118EE6AF" w:rsidR="0047429F" w:rsidRPr="00351AF6" w:rsidRDefault="0047429F" w:rsidP="00896020">
      <w:pPr>
        <w:pStyle w:val="ListParagraph"/>
        <w:numPr>
          <w:ilvl w:val="0"/>
          <w:numId w:val="30"/>
        </w:num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351AF6">
        <w:rPr>
          <w:rStyle w:val="slitbdy"/>
          <w:rFonts w:ascii="Times New Roman" w:hAnsi="Times New Roman" w:cs="Times New Roman"/>
          <w:sz w:val="24"/>
          <w:szCs w:val="24"/>
          <w:bdr w:val="none" w:sz="0" w:space="0" w:color="auto" w:frame="1"/>
          <w:shd w:val="clear" w:color="auto" w:fill="FFFFFF"/>
        </w:rPr>
        <w:t xml:space="preserve">se angajează să prezinte dovezi privind rezonabilitatea costurilor pentru investițiile în eficiență energetică / utilizarea surselor </w:t>
      </w:r>
      <w:r w:rsidR="00B5026E" w:rsidRPr="00351AF6">
        <w:rPr>
          <w:rStyle w:val="slitbdy"/>
          <w:rFonts w:ascii="Times New Roman" w:hAnsi="Times New Roman" w:cs="Times New Roman"/>
          <w:sz w:val="24"/>
          <w:szCs w:val="24"/>
          <w:bdr w:val="none" w:sz="0" w:space="0" w:color="auto" w:frame="1"/>
          <w:shd w:val="clear" w:color="auto" w:fill="FFFFFF"/>
        </w:rPr>
        <w:t>regenerabile</w:t>
      </w:r>
      <w:r w:rsidRPr="00351AF6">
        <w:rPr>
          <w:rStyle w:val="slitbdy"/>
          <w:rFonts w:ascii="Times New Roman" w:hAnsi="Times New Roman" w:cs="Times New Roman"/>
          <w:sz w:val="24"/>
          <w:szCs w:val="24"/>
          <w:bdr w:val="none" w:sz="0" w:space="0" w:color="auto" w:frame="1"/>
          <w:shd w:val="clear" w:color="auto" w:fill="FFFFFF"/>
        </w:rPr>
        <w:t xml:space="preserve"> de energie pentru care se solicită finanțare;</w:t>
      </w:r>
    </w:p>
    <w:p w14:paraId="236B3935" w14:textId="71A6344A" w:rsidR="0047429F" w:rsidRPr="00351AF6" w:rsidRDefault="0047429F" w:rsidP="00896020">
      <w:pPr>
        <w:pStyle w:val="ListParagraph"/>
        <w:numPr>
          <w:ilvl w:val="0"/>
          <w:numId w:val="30"/>
        </w:numPr>
        <w:spacing w:after="0" w:line="240" w:lineRule="auto"/>
        <w:jc w:val="both"/>
        <w:rPr>
          <w:rFonts w:ascii="Times New Roman" w:hAnsi="Times New Roman" w:cs="Times New Roman"/>
          <w:sz w:val="24"/>
          <w:szCs w:val="24"/>
          <w:bdr w:val="none" w:sz="0" w:space="0" w:color="auto" w:frame="1"/>
          <w:shd w:val="clear" w:color="auto" w:fill="FFFFFF"/>
        </w:rPr>
      </w:pPr>
      <w:r w:rsidRPr="00351AF6">
        <w:rPr>
          <w:rStyle w:val="slitbdy"/>
          <w:rFonts w:ascii="Times New Roman" w:hAnsi="Times New Roman" w:cs="Times New Roman"/>
          <w:sz w:val="24"/>
          <w:szCs w:val="24"/>
          <w:bdr w:val="none" w:sz="0" w:space="0" w:color="auto" w:frame="1"/>
          <w:shd w:val="clear" w:color="auto" w:fill="FFFFFF"/>
        </w:rPr>
        <w:t xml:space="preserve">prezintă </w:t>
      </w:r>
      <w:r w:rsidRPr="00351AF6">
        <w:rPr>
          <w:rFonts w:ascii="Times New Roman" w:hAnsi="Times New Roman" w:cs="Times New Roman"/>
          <w:sz w:val="24"/>
          <w:szCs w:val="24"/>
          <w:bdr w:val="none" w:sz="0" w:space="0" w:color="auto" w:frame="1"/>
          <w:shd w:val="clear" w:color="auto" w:fill="FFFFFF"/>
        </w:rPr>
        <w:t>documentele doveditoare ale calității de proprietar/ administrator, concesionar sau locatar/comodatar cu drept de superficie/folosință pentru imobilul în care se implementează proiectul respectiv extras de carte funciară, însoțite de act dobândire a proprietății, contract de concesiune/chirie/comodat, după caz, valabile pe toată durata de implementare a proiectului</w:t>
      </w:r>
      <w:r w:rsidRPr="00351AF6">
        <w:rPr>
          <w:rStyle w:val="slitbdy"/>
          <w:rFonts w:ascii="Times New Roman" w:hAnsi="Times New Roman" w:cs="Times New Roman"/>
          <w:sz w:val="24"/>
          <w:szCs w:val="24"/>
          <w:bdr w:val="none" w:sz="0" w:space="0" w:color="auto" w:frame="1"/>
          <w:shd w:val="clear" w:color="auto" w:fill="FFFFFF"/>
        </w:rPr>
        <w:t xml:space="preserve"> și o perioadă de minimum 5 ani după expirarea duratei de implementare a proiectului</w:t>
      </w:r>
      <w:r w:rsidRPr="00351AF6">
        <w:rPr>
          <w:rFonts w:ascii="Times New Roman" w:hAnsi="Times New Roman" w:cs="Times New Roman"/>
          <w:sz w:val="24"/>
          <w:szCs w:val="24"/>
          <w:bdr w:val="none" w:sz="0" w:space="0" w:color="auto" w:frame="1"/>
          <w:shd w:val="clear" w:color="auto" w:fill="FFFFFF"/>
        </w:rPr>
        <w:t>. În cazul în care beneficiarul nu este proprietarul imobilului unde se implementează investiția acesta prezintă documentele doveditoare ale calității de administrator, concesionar sau locatar/comodatar cu drept de superficie sau dezmembrăminte ale dreptului de proprietate. Aceste documente sunt însoțite de extrasul de carte funciară a respectivului imobil, precum și de acordul proprietarului cu privire la implementarea proiectului;</w:t>
      </w:r>
    </w:p>
    <w:p w14:paraId="637E5887" w14:textId="619C0D13" w:rsidR="0047429F" w:rsidRPr="00351AF6" w:rsidRDefault="0047429F" w:rsidP="00896020">
      <w:pPr>
        <w:pStyle w:val="ListParagraph"/>
        <w:numPr>
          <w:ilvl w:val="0"/>
          <w:numId w:val="30"/>
        </w:numPr>
        <w:spacing w:after="0" w:line="240" w:lineRule="auto"/>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sz w:val="24"/>
          <w:szCs w:val="24"/>
          <w:bdr w:val="none" w:sz="0" w:space="0" w:color="auto" w:frame="1"/>
          <w:shd w:val="clear" w:color="auto" w:fill="FFFFFF"/>
        </w:rPr>
        <w:t>deține cel puțin un contract de furnizare a energiei electrice și a gazelor naturale, obligatoriu,  sau a energiei termice</w:t>
      </w:r>
      <w:r w:rsidR="005F3C3D">
        <w:rPr>
          <w:rFonts w:ascii="Times New Roman" w:hAnsi="Times New Roman" w:cs="Times New Roman"/>
          <w:sz w:val="24"/>
          <w:szCs w:val="24"/>
          <w:bdr w:val="none" w:sz="0" w:space="0" w:color="auto" w:frame="1"/>
          <w:shd w:val="clear" w:color="auto" w:fill="FFFFFF"/>
        </w:rPr>
        <w:t>,</w:t>
      </w:r>
      <w:r w:rsidRPr="00351AF6">
        <w:rPr>
          <w:rFonts w:ascii="Times New Roman" w:hAnsi="Times New Roman" w:cs="Times New Roman"/>
          <w:sz w:val="24"/>
          <w:szCs w:val="24"/>
          <w:bdr w:val="none" w:sz="0" w:space="0" w:color="auto" w:frame="1"/>
          <w:shd w:val="clear" w:color="auto" w:fill="FFFFFF"/>
        </w:rPr>
        <w:t xml:space="preserve"> după caz, în vigoare pentru punctul de consum unde solicită finanțarea;</w:t>
      </w:r>
    </w:p>
    <w:p w14:paraId="01172EAE" w14:textId="211C267C" w:rsidR="0047429F" w:rsidRPr="00351AF6" w:rsidRDefault="0047429F" w:rsidP="00896020">
      <w:pPr>
        <w:pStyle w:val="ListParagraph"/>
        <w:numPr>
          <w:ilvl w:val="0"/>
          <w:numId w:val="30"/>
        </w:numPr>
        <w:spacing w:after="0" w:line="240" w:lineRule="auto"/>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sz w:val="24"/>
          <w:szCs w:val="24"/>
          <w:bdr w:val="none" w:sz="0" w:space="0" w:color="auto" w:frame="1"/>
          <w:shd w:val="clear" w:color="auto" w:fill="FFFFFF"/>
        </w:rPr>
        <w:t>prezintă o analiză energetică, realizată de către un expert independent/autorizat, care conține indicatorii specifici energetici inițiali și previzionați, care reprezintă ținte minime de îndeplinit de către beneficiari la sfârșitul perioadei de implementare a proiectului și ulterior de menținut pe o durată de minim 5 ani ulterioară implementării investițiilor. În situația operatorilor economici nou înființați sau în cazul în care nu există contracte de furnizare la locul de implementare, analiza energetică se va baza pe date previzionate și va stabili indicatorii energetici specifici angajați de către beneficiar;</w:t>
      </w:r>
    </w:p>
    <w:p w14:paraId="71667172" w14:textId="2BE4BA07" w:rsidR="0047429F" w:rsidRPr="00351AF6" w:rsidRDefault="0047429F" w:rsidP="00896020">
      <w:pPr>
        <w:pStyle w:val="ListParagraph"/>
        <w:numPr>
          <w:ilvl w:val="0"/>
          <w:numId w:val="30"/>
        </w:numPr>
        <w:spacing w:after="0" w:line="240" w:lineRule="auto"/>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sz w:val="24"/>
          <w:szCs w:val="24"/>
          <w:bdr w:val="none" w:sz="0" w:space="0" w:color="auto" w:frame="1"/>
          <w:shd w:val="clear" w:color="auto" w:fill="FFFFFF"/>
        </w:rPr>
        <w:t>prezintă declarație de consum total anual de energie din care reiese consum energetic total calculat în TEP/an, unde o tonă echivalent petrol (TEP) reprezintă combustibil convențional cu puterea calorifică de 10000 Kcal/kg;</w:t>
      </w:r>
    </w:p>
    <w:p w14:paraId="021B1103" w14:textId="148BA936" w:rsidR="0047429F" w:rsidRPr="00351AF6" w:rsidRDefault="0047429F" w:rsidP="00896020">
      <w:pPr>
        <w:pStyle w:val="ListParagraph"/>
        <w:numPr>
          <w:ilvl w:val="0"/>
          <w:numId w:val="30"/>
        </w:numPr>
        <w:spacing w:after="0" w:line="240" w:lineRule="auto"/>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sz w:val="24"/>
          <w:szCs w:val="24"/>
          <w:bdr w:val="none" w:sz="0" w:space="0" w:color="auto" w:frame="1"/>
          <w:shd w:val="clear" w:color="auto" w:fill="FFFFFF"/>
        </w:rPr>
        <w:t xml:space="preserve">investiția implementată în cadrul măsurilor de eficiență energetică / utilizarea surselor </w:t>
      </w:r>
      <w:r w:rsidR="00B5026E" w:rsidRPr="00351AF6">
        <w:rPr>
          <w:rFonts w:ascii="Times New Roman" w:hAnsi="Times New Roman" w:cs="Times New Roman"/>
          <w:sz w:val="24"/>
          <w:szCs w:val="24"/>
          <w:bdr w:val="none" w:sz="0" w:space="0" w:color="auto" w:frame="1"/>
          <w:shd w:val="clear" w:color="auto" w:fill="FFFFFF"/>
        </w:rPr>
        <w:t>regenerabile</w:t>
      </w:r>
      <w:r w:rsidRPr="00351AF6">
        <w:rPr>
          <w:rFonts w:ascii="Times New Roman" w:hAnsi="Times New Roman" w:cs="Times New Roman"/>
          <w:sz w:val="24"/>
          <w:szCs w:val="24"/>
          <w:bdr w:val="none" w:sz="0" w:space="0" w:color="auto" w:frame="1"/>
          <w:shd w:val="clear" w:color="auto" w:fill="FFFFFF"/>
        </w:rPr>
        <w:t xml:space="preserve"> de energie determină o scădere a consumului energetic total al proiectului de minim 10% față de indicatorii energetici specifici inițiali, pe baza analizei energetice. În </w:t>
      </w:r>
      <w:r w:rsidRPr="00351AF6">
        <w:rPr>
          <w:rFonts w:ascii="Times New Roman" w:hAnsi="Times New Roman" w:cs="Times New Roman"/>
          <w:sz w:val="24"/>
          <w:szCs w:val="24"/>
          <w:bdr w:val="none" w:sz="0" w:space="0" w:color="auto" w:frame="1"/>
          <w:shd w:val="clear" w:color="auto" w:fill="FFFFFF"/>
        </w:rPr>
        <w:lastRenderedPageBreak/>
        <w:t>situația în care nu se realizează economii de energie de cel puțin 10%, proiectul este declarat neeligibil;</w:t>
      </w:r>
    </w:p>
    <w:p w14:paraId="63686300" w14:textId="6005B9E3" w:rsidR="0047429F" w:rsidRPr="00351AF6" w:rsidRDefault="0047429F" w:rsidP="00896020">
      <w:pPr>
        <w:pStyle w:val="ListParagraph"/>
        <w:numPr>
          <w:ilvl w:val="0"/>
          <w:numId w:val="30"/>
        </w:numPr>
        <w:spacing w:after="0" w:line="240" w:lineRule="auto"/>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sz w:val="24"/>
          <w:szCs w:val="24"/>
          <w:bdr w:val="none" w:sz="0" w:space="0" w:color="auto" w:frame="1"/>
          <w:shd w:val="clear" w:color="auto" w:fill="FFFFFF"/>
        </w:rPr>
        <w:t xml:space="preserve">beneficiarul desfășoară activitatea de producție/prestări servicii cu excepția investițiilor imobiliare, consultanței, asistenței tehnice și a activităților listate în Anexa nr. </w:t>
      </w:r>
      <w:r w:rsidRPr="00351AF6">
        <w:rPr>
          <w:rFonts w:ascii="Times New Roman" w:hAnsi="Times New Roman" w:cs="Times New Roman"/>
          <w:sz w:val="24"/>
          <w:szCs w:val="24"/>
        </w:rPr>
        <w:t>1 la Hotărârea nr. 780</w:t>
      </w:r>
      <w:r w:rsidR="00D52510" w:rsidRPr="00351AF6">
        <w:rPr>
          <w:rFonts w:ascii="Times New Roman" w:hAnsi="Times New Roman" w:cs="Times New Roman"/>
          <w:sz w:val="24"/>
          <w:szCs w:val="24"/>
        </w:rPr>
        <w:t>/</w:t>
      </w:r>
      <w:r w:rsidRPr="00351AF6">
        <w:rPr>
          <w:rFonts w:ascii="Times New Roman" w:hAnsi="Times New Roman" w:cs="Times New Roman"/>
          <w:sz w:val="24"/>
          <w:szCs w:val="24"/>
        </w:rPr>
        <w:t xml:space="preserve"> 2006</w:t>
      </w:r>
      <w:r w:rsidR="00880551" w:rsidRPr="00351AF6">
        <w:rPr>
          <w:rFonts w:ascii="Times New Roman" w:hAnsi="Times New Roman" w:cs="Times New Roman"/>
          <w:sz w:val="24"/>
          <w:szCs w:val="24"/>
          <w:bdr w:val="none" w:sz="0" w:space="0" w:color="auto" w:frame="1"/>
          <w:shd w:val="clear" w:color="auto" w:fill="FFFFFF"/>
        </w:rPr>
        <w:t>.</w:t>
      </w:r>
      <w:r w:rsidRPr="00351AF6">
        <w:rPr>
          <w:rFonts w:ascii="Times New Roman" w:hAnsi="Times New Roman" w:cs="Times New Roman"/>
          <w:sz w:val="24"/>
          <w:szCs w:val="24"/>
          <w:bdr w:val="none" w:sz="0" w:space="0" w:color="auto" w:frame="1"/>
          <w:shd w:val="clear" w:color="auto" w:fill="FFFFFF"/>
        </w:rPr>
        <w:t xml:space="preserve"> </w:t>
      </w:r>
    </w:p>
    <w:p w14:paraId="36AAD8B6" w14:textId="605BB97B" w:rsidR="0047429F" w:rsidRPr="00351AF6" w:rsidRDefault="0047429F" w:rsidP="00445E59">
      <w:pPr>
        <w:spacing w:after="0" w:line="240" w:lineRule="auto"/>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b/>
          <w:sz w:val="24"/>
          <w:szCs w:val="24"/>
          <w:bdr w:val="none" w:sz="0" w:space="0" w:color="auto" w:frame="1"/>
          <w:shd w:val="clear" w:color="auto" w:fill="FFFFFF"/>
        </w:rPr>
        <w:t>(2)</w:t>
      </w:r>
      <w:r w:rsidRPr="00351AF6">
        <w:rPr>
          <w:rFonts w:ascii="Times New Roman" w:hAnsi="Times New Roman" w:cs="Times New Roman"/>
          <w:sz w:val="24"/>
          <w:szCs w:val="24"/>
          <w:bdr w:val="none" w:sz="0" w:space="0" w:color="auto" w:frame="1"/>
          <w:shd w:val="clear" w:color="auto" w:fill="FFFFFF"/>
        </w:rPr>
        <w:t xml:space="preserve"> Se autorizează </w:t>
      </w:r>
      <w:r w:rsidR="00D52510" w:rsidRPr="00351AF6">
        <w:rPr>
          <w:rFonts w:ascii="Times New Roman" w:hAnsi="Times New Roman" w:cs="Times New Roman"/>
          <w:sz w:val="24"/>
          <w:szCs w:val="24"/>
          <w:bdr w:val="none" w:sz="0" w:space="0" w:color="auto" w:frame="1"/>
          <w:shd w:val="clear" w:color="auto" w:fill="FFFFFF"/>
        </w:rPr>
        <w:t>AM POIM</w:t>
      </w:r>
      <w:r w:rsidRPr="00351AF6">
        <w:rPr>
          <w:rFonts w:ascii="Times New Roman" w:hAnsi="Times New Roman" w:cs="Times New Roman"/>
          <w:sz w:val="24"/>
          <w:szCs w:val="24"/>
          <w:bdr w:val="none" w:sz="0" w:space="0" w:color="auto" w:frame="1"/>
          <w:shd w:val="clear" w:color="auto" w:fill="FFFFFF"/>
        </w:rPr>
        <w:t xml:space="preserve"> să detalieze condițiile de eligibilitate pentru beneficiar și proiect în conformitate cu prevederile alin.</w:t>
      </w:r>
      <w:r w:rsidR="005F3C3D">
        <w:rPr>
          <w:rFonts w:ascii="Times New Roman" w:hAnsi="Times New Roman" w:cs="Times New Roman"/>
          <w:sz w:val="24"/>
          <w:szCs w:val="24"/>
          <w:bdr w:val="none" w:sz="0" w:space="0" w:color="auto" w:frame="1"/>
          <w:shd w:val="clear" w:color="auto" w:fill="FFFFFF"/>
        </w:rPr>
        <w:t xml:space="preserve"> </w:t>
      </w:r>
      <w:r w:rsidRPr="00351AF6">
        <w:rPr>
          <w:rFonts w:ascii="Times New Roman" w:hAnsi="Times New Roman" w:cs="Times New Roman"/>
          <w:sz w:val="24"/>
          <w:szCs w:val="24"/>
          <w:bdr w:val="none" w:sz="0" w:space="0" w:color="auto" w:frame="1"/>
          <w:shd w:val="clear" w:color="auto" w:fill="FFFFFF"/>
        </w:rPr>
        <w:t xml:space="preserve">(1), care sunt necesare pentru a asigura implementarea măsurilor de eficiență energetică / utilizarea surselor </w:t>
      </w:r>
      <w:r w:rsidR="00B5026E" w:rsidRPr="00351AF6">
        <w:rPr>
          <w:rFonts w:ascii="Times New Roman" w:hAnsi="Times New Roman" w:cs="Times New Roman"/>
          <w:sz w:val="24"/>
          <w:szCs w:val="24"/>
          <w:bdr w:val="none" w:sz="0" w:space="0" w:color="auto" w:frame="1"/>
          <w:shd w:val="clear" w:color="auto" w:fill="FFFFFF"/>
        </w:rPr>
        <w:t>regenerabile</w:t>
      </w:r>
      <w:r w:rsidRPr="00351AF6">
        <w:rPr>
          <w:rFonts w:ascii="Times New Roman" w:hAnsi="Times New Roman" w:cs="Times New Roman"/>
          <w:sz w:val="24"/>
          <w:szCs w:val="24"/>
          <w:bdr w:val="none" w:sz="0" w:space="0" w:color="auto" w:frame="1"/>
          <w:shd w:val="clear" w:color="auto" w:fill="FFFFFF"/>
        </w:rPr>
        <w:t xml:space="preserve"> de energie prevăzute în prezenta ordonanță de urgență.</w:t>
      </w:r>
    </w:p>
    <w:p w14:paraId="350848EA" w14:textId="77777777" w:rsidR="00373A6D" w:rsidRPr="00351AF6" w:rsidRDefault="00373A6D" w:rsidP="00445E59">
      <w:pPr>
        <w:spacing w:after="0" w:line="240" w:lineRule="auto"/>
        <w:ind w:firstLine="708"/>
        <w:jc w:val="both"/>
        <w:rPr>
          <w:rFonts w:ascii="Times New Roman" w:hAnsi="Times New Roman" w:cs="Times New Roman"/>
          <w:sz w:val="24"/>
          <w:szCs w:val="24"/>
          <w:bdr w:val="none" w:sz="0" w:space="0" w:color="auto" w:frame="1"/>
          <w:shd w:val="clear" w:color="auto" w:fill="FFFFFF"/>
        </w:rPr>
      </w:pPr>
    </w:p>
    <w:p w14:paraId="53488333" w14:textId="17B00BC8" w:rsidR="0047429F" w:rsidRPr="00351AF6" w:rsidRDefault="0047429F" w:rsidP="00445E59">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b/>
          <w:sz w:val="24"/>
          <w:szCs w:val="24"/>
          <w:bdr w:val="none" w:sz="0" w:space="0" w:color="auto" w:frame="1"/>
          <w:shd w:val="clear" w:color="auto" w:fill="FFFFFF"/>
        </w:rPr>
        <w:t xml:space="preserve">Art. 12 (1) </w:t>
      </w:r>
      <w:r w:rsidRPr="00351AF6">
        <w:rPr>
          <w:rFonts w:ascii="Times New Roman" w:hAnsi="Times New Roman" w:cs="Times New Roman"/>
          <w:sz w:val="24"/>
          <w:szCs w:val="24"/>
          <w:bdr w:val="none" w:sz="0" w:space="0" w:color="auto" w:frame="1"/>
          <w:shd w:val="clear" w:color="auto" w:fill="FFFFFF"/>
        </w:rPr>
        <w:t xml:space="preserve">Pentru măsurile de eficiență energetică / utilizarea surselor </w:t>
      </w:r>
      <w:r w:rsidR="00B5026E" w:rsidRPr="00351AF6">
        <w:rPr>
          <w:rFonts w:ascii="Times New Roman" w:hAnsi="Times New Roman" w:cs="Times New Roman"/>
          <w:sz w:val="24"/>
          <w:szCs w:val="24"/>
          <w:bdr w:val="none" w:sz="0" w:space="0" w:color="auto" w:frame="1"/>
          <w:shd w:val="clear" w:color="auto" w:fill="FFFFFF"/>
        </w:rPr>
        <w:t>regenerabile</w:t>
      </w:r>
      <w:r w:rsidRPr="00351AF6">
        <w:rPr>
          <w:rFonts w:ascii="Times New Roman" w:hAnsi="Times New Roman" w:cs="Times New Roman"/>
          <w:sz w:val="24"/>
          <w:szCs w:val="24"/>
          <w:bdr w:val="none" w:sz="0" w:space="0" w:color="auto" w:frame="1"/>
          <w:shd w:val="clear" w:color="auto" w:fill="FFFFFF"/>
        </w:rPr>
        <w:t xml:space="preserve"> de energie destinate IMM-urilor și întreprinderilor mari, beneficiarii propun investiții care să contribuie la indicatorii de realizare și de rezultat ai </w:t>
      </w:r>
      <w:r w:rsidR="00D52510" w:rsidRPr="00351AF6">
        <w:rPr>
          <w:rFonts w:ascii="Times New Roman" w:hAnsi="Times New Roman" w:cs="Times New Roman"/>
          <w:sz w:val="24"/>
          <w:szCs w:val="24"/>
          <w:bdr w:val="none" w:sz="0" w:space="0" w:color="auto" w:frame="1"/>
          <w:shd w:val="clear" w:color="auto" w:fill="FFFFFF"/>
        </w:rPr>
        <w:t>POIM</w:t>
      </w:r>
      <w:r w:rsidRPr="00351AF6">
        <w:rPr>
          <w:rFonts w:ascii="Times New Roman" w:hAnsi="Times New Roman" w:cs="Times New Roman"/>
          <w:sz w:val="24"/>
          <w:szCs w:val="24"/>
          <w:bdr w:val="none" w:sz="0" w:space="0" w:color="auto" w:frame="1"/>
          <w:shd w:val="clear" w:color="auto" w:fill="FFFFFF"/>
        </w:rPr>
        <w:t>, așa cum vor fi evidențiați în ghidul solicitantului.</w:t>
      </w:r>
    </w:p>
    <w:p w14:paraId="1FDE2780" w14:textId="52486D26" w:rsidR="0047429F" w:rsidRPr="00351AF6" w:rsidRDefault="0047429F" w:rsidP="00445E59">
      <w:pPr>
        <w:spacing w:after="0" w:line="240" w:lineRule="auto"/>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b/>
          <w:sz w:val="24"/>
          <w:szCs w:val="24"/>
          <w:bdr w:val="none" w:sz="0" w:space="0" w:color="auto" w:frame="1"/>
          <w:shd w:val="clear" w:color="auto" w:fill="FFFFFF"/>
        </w:rPr>
        <w:t>(2)</w:t>
      </w:r>
      <w:r w:rsidRPr="00351AF6">
        <w:rPr>
          <w:rFonts w:ascii="Times New Roman" w:hAnsi="Times New Roman" w:cs="Times New Roman"/>
          <w:sz w:val="24"/>
          <w:szCs w:val="24"/>
          <w:bdr w:val="none" w:sz="0" w:space="0" w:color="auto" w:frame="1"/>
          <w:shd w:val="clear" w:color="auto" w:fill="FFFFFF"/>
        </w:rPr>
        <w:t xml:space="preserve"> Beneficiarii trebuie să finalizeze proiectele de investiții menționate la alin</w:t>
      </w:r>
      <w:r w:rsidR="001E3026" w:rsidRPr="00351AF6">
        <w:rPr>
          <w:rFonts w:ascii="Times New Roman" w:hAnsi="Times New Roman" w:cs="Times New Roman"/>
          <w:sz w:val="24"/>
          <w:szCs w:val="24"/>
          <w:bdr w:val="none" w:sz="0" w:space="0" w:color="auto" w:frame="1"/>
          <w:shd w:val="clear" w:color="auto" w:fill="FFFFFF"/>
        </w:rPr>
        <w:t>. (1)</w:t>
      </w:r>
      <w:r w:rsidRPr="00351AF6">
        <w:rPr>
          <w:rFonts w:ascii="Times New Roman" w:hAnsi="Times New Roman" w:cs="Times New Roman"/>
          <w:sz w:val="24"/>
          <w:szCs w:val="24"/>
          <w:bdr w:val="none" w:sz="0" w:space="0" w:color="auto" w:frame="1"/>
          <w:shd w:val="clear" w:color="auto" w:fill="FFFFFF"/>
        </w:rPr>
        <w:t xml:space="preserve"> până la data de 31.12.2023.</w:t>
      </w:r>
    </w:p>
    <w:p w14:paraId="3F90247F" w14:textId="77777777" w:rsidR="00201225" w:rsidRPr="00351AF6" w:rsidRDefault="00201225" w:rsidP="00445E59">
      <w:pPr>
        <w:spacing w:after="0" w:line="240" w:lineRule="auto"/>
        <w:ind w:firstLine="360"/>
        <w:jc w:val="both"/>
        <w:rPr>
          <w:rFonts w:ascii="Times New Roman" w:hAnsi="Times New Roman" w:cs="Times New Roman"/>
          <w:sz w:val="24"/>
          <w:szCs w:val="24"/>
          <w:bdr w:val="none" w:sz="0" w:space="0" w:color="auto" w:frame="1"/>
          <w:shd w:val="clear" w:color="auto" w:fill="FFFFFF"/>
        </w:rPr>
      </w:pPr>
    </w:p>
    <w:p w14:paraId="289E2986" w14:textId="6A42DF5A" w:rsidR="0047429F" w:rsidRPr="00351AF6" w:rsidRDefault="0047429F" w:rsidP="00445E59">
      <w:pPr>
        <w:spacing w:after="0" w:line="240" w:lineRule="auto"/>
        <w:ind w:firstLine="708"/>
        <w:jc w:val="both"/>
        <w:rPr>
          <w:rFonts w:ascii="Times New Roman" w:eastAsia="Times New Roman" w:hAnsi="Times New Roman" w:cs="Times New Roman"/>
          <w:b/>
          <w:bCs/>
          <w:sz w:val="24"/>
          <w:szCs w:val="24"/>
          <w:bdr w:val="none" w:sz="0" w:space="0" w:color="auto" w:frame="1"/>
          <w:shd w:val="clear" w:color="auto" w:fill="FFFFFF"/>
        </w:rPr>
      </w:pPr>
      <w:r w:rsidRPr="00351AF6">
        <w:rPr>
          <w:rFonts w:ascii="Times New Roman" w:eastAsia="Times New Roman" w:hAnsi="Times New Roman" w:cs="Times New Roman"/>
          <w:b/>
          <w:bCs/>
          <w:sz w:val="24"/>
          <w:szCs w:val="24"/>
          <w:bdr w:val="none" w:sz="0" w:space="0" w:color="auto" w:frame="1"/>
          <w:shd w:val="clear" w:color="auto" w:fill="FFFFFF"/>
        </w:rPr>
        <w:t xml:space="preserve">Art. 13 </w:t>
      </w:r>
      <w:r w:rsidRPr="00351AF6">
        <w:rPr>
          <w:rFonts w:ascii="Times New Roman" w:eastAsia="Times New Roman" w:hAnsi="Times New Roman" w:cs="Times New Roman"/>
          <w:b/>
          <w:sz w:val="24"/>
          <w:szCs w:val="24"/>
          <w:bdr w:val="none" w:sz="0" w:space="0" w:color="auto" w:frame="1"/>
          <w:shd w:val="clear" w:color="auto" w:fill="FFFFFF"/>
        </w:rPr>
        <w:t>(1)</w:t>
      </w:r>
      <w:r w:rsidRPr="00351AF6">
        <w:rPr>
          <w:rFonts w:ascii="Times New Roman" w:eastAsia="Times New Roman" w:hAnsi="Times New Roman" w:cs="Times New Roman"/>
          <w:sz w:val="24"/>
          <w:szCs w:val="24"/>
          <w:bdr w:val="none" w:sz="0" w:space="0" w:color="auto" w:frame="1"/>
          <w:shd w:val="clear" w:color="auto" w:fill="FFFFFF"/>
        </w:rPr>
        <w:t> Criteriile de selecție la finanțare a proiectelor de investiții sunt prevăzute în </w:t>
      </w:r>
      <w:r w:rsidR="00513E4B" w:rsidRPr="00351AF6">
        <w:rPr>
          <w:rFonts w:ascii="Times New Roman" w:eastAsia="Times New Roman" w:hAnsi="Times New Roman" w:cs="Times New Roman"/>
          <w:sz w:val="24"/>
          <w:szCs w:val="24"/>
          <w:bdr w:val="none" w:sz="0" w:space="0" w:color="auto" w:frame="1"/>
          <w:shd w:val="clear" w:color="auto" w:fill="FFFFFF"/>
        </w:rPr>
        <w:t>A</w:t>
      </w:r>
      <w:r w:rsidRPr="00351AF6">
        <w:rPr>
          <w:rFonts w:ascii="Times New Roman" w:eastAsia="Times New Roman" w:hAnsi="Times New Roman" w:cs="Times New Roman"/>
          <w:sz w:val="24"/>
          <w:szCs w:val="24"/>
          <w:bdr w:val="none" w:sz="0" w:space="0" w:color="auto" w:frame="1"/>
          <w:shd w:val="clear" w:color="auto" w:fill="FFFFFF"/>
        </w:rPr>
        <w:t>nex</w:t>
      </w:r>
      <w:r w:rsidR="00513E4B" w:rsidRPr="00351AF6">
        <w:rPr>
          <w:rFonts w:ascii="Times New Roman" w:eastAsia="Times New Roman" w:hAnsi="Times New Roman" w:cs="Times New Roman"/>
          <w:sz w:val="24"/>
          <w:szCs w:val="24"/>
          <w:bdr w:val="none" w:sz="0" w:space="0" w:color="auto" w:frame="1"/>
          <w:shd w:val="clear" w:color="auto" w:fill="FFFFFF"/>
        </w:rPr>
        <w:t>a nr.</w:t>
      </w:r>
      <w:r w:rsidR="001E3026" w:rsidRPr="00351AF6">
        <w:rPr>
          <w:rFonts w:ascii="Times New Roman" w:eastAsia="Times New Roman" w:hAnsi="Times New Roman" w:cs="Times New Roman"/>
          <w:sz w:val="24"/>
          <w:szCs w:val="24"/>
          <w:bdr w:val="none" w:sz="0" w:space="0" w:color="auto" w:frame="1"/>
          <w:shd w:val="clear" w:color="auto" w:fill="FFFFFF"/>
        </w:rPr>
        <w:t xml:space="preserve"> </w:t>
      </w:r>
      <w:r w:rsidR="00513E4B" w:rsidRPr="00351AF6">
        <w:rPr>
          <w:rFonts w:ascii="Times New Roman" w:eastAsia="Times New Roman" w:hAnsi="Times New Roman" w:cs="Times New Roman"/>
          <w:sz w:val="24"/>
          <w:szCs w:val="24"/>
          <w:bdr w:val="none" w:sz="0" w:space="0" w:color="auto" w:frame="1"/>
          <w:shd w:val="clear" w:color="auto" w:fill="FFFFFF"/>
        </w:rPr>
        <w:t>1</w:t>
      </w:r>
      <w:r w:rsidRPr="00351AF6">
        <w:rPr>
          <w:rFonts w:ascii="Times New Roman" w:eastAsia="Times New Roman" w:hAnsi="Times New Roman" w:cs="Times New Roman"/>
          <w:sz w:val="24"/>
          <w:szCs w:val="24"/>
          <w:bdr w:val="none" w:sz="0" w:space="0" w:color="auto" w:frame="1"/>
          <w:shd w:val="clear" w:color="auto" w:fill="FFFFFF"/>
        </w:rPr>
        <w:t xml:space="preserve"> și includ:</w:t>
      </w:r>
    </w:p>
    <w:p w14:paraId="56ABD338" w14:textId="77777777" w:rsidR="0047429F" w:rsidRPr="00351AF6" w:rsidRDefault="0047429F" w:rsidP="00896020">
      <w:pPr>
        <w:pStyle w:val="ListParagraph"/>
        <w:widowControl w:val="0"/>
        <w:numPr>
          <w:ilvl w:val="0"/>
          <w:numId w:val="31"/>
        </w:numPr>
        <w:autoSpaceDE w:val="0"/>
        <w:autoSpaceDN w:val="0"/>
        <w:spacing w:after="0" w:line="240" w:lineRule="auto"/>
        <w:contextualSpacing w:val="0"/>
        <w:jc w:val="both"/>
        <w:rPr>
          <w:rFonts w:ascii="Times New Roman" w:eastAsia="Times New Roman" w:hAnsi="Times New Roman" w:cs="Times New Roman"/>
          <w:bCs/>
          <w:sz w:val="24"/>
          <w:szCs w:val="24"/>
          <w:bdr w:val="none" w:sz="0" w:space="0" w:color="auto" w:frame="1"/>
          <w:shd w:val="clear" w:color="auto" w:fill="FFFFFF"/>
        </w:rPr>
      </w:pPr>
      <w:r w:rsidRPr="00351AF6">
        <w:rPr>
          <w:rFonts w:ascii="Times New Roman" w:eastAsia="Times New Roman" w:hAnsi="Times New Roman" w:cs="Times New Roman"/>
          <w:bCs/>
          <w:sz w:val="24"/>
          <w:szCs w:val="24"/>
          <w:bdr w:val="none" w:sz="0" w:space="0" w:color="auto" w:frame="1"/>
          <w:shd w:val="clear" w:color="auto" w:fill="FFFFFF"/>
        </w:rPr>
        <w:t>reducerea consumului de energie (RCE): TEP/an;</w:t>
      </w:r>
    </w:p>
    <w:p w14:paraId="18D2E782" w14:textId="0EFBC82E" w:rsidR="0047429F" w:rsidRPr="00351AF6" w:rsidRDefault="0047429F" w:rsidP="00896020">
      <w:pPr>
        <w:pStyle w:val="ListParagraph"/>
        <w:widowControl w:val="0"/>
        <w:numPr>
          <w:ilvl w:val="0"/>
          <w:numId w:val="31"/>
        </w:numPr>
        <w:autoSpaceDE w:val="0"/>
        <w:autoSpaceDN w:val="0"/>
        <w:spacing w:after="0" w:line="240" w:lineRule="auto"/>
        <w:contextualSpacing w:val="0"/>
        <w:jc w:val="both"/>
        <w:rPr>
          <w:rFonts w:ascii="Times New Roman" w:eastAsia="Times New Roman" w:hAnsi="Times New Roman" w:cs="Times New Roman"/>
          <w:bCs/>
          <w:sz w:val="24"/>
          <w:szCs w:val="24"/>
          <w:bdr w:val="none" w:sz="0" w:space="0" w:color="auto" w:frame="1"/>
          <w:shd w:val="clear" w:color="auto" w:fill="FFFFFF"/>
        </w:rPr>
      </w:pPr>
      <w:r w:rsidRPr="00351AF6">
        <w:rPr>
          <w:rFonts w:ascii="Times New Roman" w:eastAsia="Times New Roman" w:hAnsi="Times New Roman" w:cs="Times New Roman"/>
          <w:bCs/>
          <w:sz w:val="24"/>
          <w:szCs w:val="24"/>
          <w:bdr w:val="none" w:sz="0" w:space="0" w:color="auto" w:frame="1"/>
          <w:shd w:val="clear" w:color="auto" w:fill="FFFFFF"/>
        </w:rPr>
        <w:t>valoarea contribuției din fonduri nerambursabile raportat la capacitatea de producție din surse regenerabile de energie pentru consum propriu (VSER):</w:t>
      </w:r>
      <m:oMath>
        <m:r>
          <w:rPr>
            <w:rFonts w:ascii="Cambria Math" w:hAnsi="Cambria Math" w:cs="Times New Roman"/>
            <w:sz w:val="24"/>
            <w:szCs w:val="24"/>
          </w:rPr>
          <m:t xml:space="preserve"> </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Euro/kW instalat</m:t>
            </m:r>
          </m:e>
        </m:d>
      </m:oMath>
      <w:r w:rsidRPr="00351AF6">
        <w:rPr>
          <w:rFonts w:ascii="Times New Roman" w:eastAsia="Times New Roman" w:hAnsi="Times New Roman" w:cs="Times New Roman"/>
          <w:sz w:val="24"/>
          <w:szCs w:val="24"/>
        </w:rPr>
        <w:t>;</w:t>
      </w:r>
    </w:p>
    <w:p w14:paraId="6E0829BC" w14:textId="7080418F" w:rsidR="0047429F" w:rsidRPr="00351AF6" w:rsidRDefault="0047429F" w:rsidP="00896020">
      <w:pPr>
        <w:pStyle w:val="ListParagraph"/>
        <w:numPr>
          <w:ilvl w:val="0"/>
          <w:numId w:val="31"/>
        </w:numPr>
        <w:spacing w:after="0" w:line="240" w:lineRule="auto"/>
        <w:jc w:val="both"/>
        <w:rPr>
          <w:rFonts w:ascii="Times New Roman" w:eastAsia="Times New Roman" w:hAnsi="Times New Roman" w:cs="Times New Roman"/>
          <w:sz w:val="24"/>
          <w:szCs w:val="24"/>
        </w:rPr>
      </w:pPr>
      <w:r w:rsidRPr="00351AF6">
        <w:rPr>
          <w:rFonts w:ascii="Times New Roman" w:eastAsia="Times New Roman" w:hAnsi="Times New Roman" w:cs="Times New Roman"/>
          <w:bCs/>
          <w:sz w:val="24"/>
          <w:szCs w:val="24"/>
          <w:bdr w:val="none" w:sz="0" w:space="0" w:color="auto" w:frame="1"/>
          <w:shd w:val="clear" w:color="auto" w:fill="FFFFFF"/>
        </w:rPr>
        <w:t xml:space="preserve">reducerea emisiilor de gaze cu efect de seră (RGES):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CO2</m:t>
            </m:r>
          </m:sub>
        </m:sSub>
      </m:oMath>
      <w:r w:rsidRPr="00351AF6">
        <w:rPr>
          <w:rFonts w:ascii="Times New Roman" w:eastAsia="Times New Roman" w:hAnsi="Times New Roman" w:cs="Times New Roman"/>
          <w:sz w:val="24"/>
          <w:szCs w:val="24"/>
        </w:rPr>
        <w:t>;</w:t>
      </w:r>
    </w:p>
    <w:p w14:paraId="4A360463" w14:textId="4954158F" w:rsidR="0047429F" w:rsidRPr="00351AF6" w:rsidRDefault="0047429F" w:rsidP="00896020">
      <w:pPr>
        <w:pStyle w:val="ListParagraph"/>
        <w:numPr>
          <w:ilvl w:val="0"/>
          <w:numId w:val="31"/>
        </w:numPr>
        <w:spacing w:after="0" w:line="240" w:lineRule="auto"/>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 xml:space="preserve">modificarea ratei profitului operațional aferent anului 2021 </w:t>
      </w:r>
      <w:r w:rsidR="001E3026" w:rsidRPr="00351AF6">
        <w:rPr>
          <w:rFonts w:ascii="Times New Roman" w:eastAsia="Times New Roman" w:hAnsi="Times New Roman" w:cs="Times New Roman"/>
          <w:sz w:val="24"/>
          <w:szCs w:val="24"/>
        </w:rPr>
        <w:t>î</w:t>
      </w:r>
      <w:r w:rsidRPr="00351AF6">
        <w:rPr>
          <w:rFonts w:ascii="Times New Roman" w:eastAsia="Times New Roman" w:hAnsi="Times New Roman" w:cs="Times New Roman"/>
          <w:sz w:val="24"/>
          <w:szCs w:val="24"/>
        </w:rPr>
        <w:t xml:space="preserve">n raport cu anul 2020, </w:t>
      </w:r>
      <m:oMath>
        <m:d>
          <m:dPr>
            <m:begChr m:val="["/>
            <m:endChr m:val="]"/>
            <m:ctrlPr>
              <w:rPr>
                <w:rFonts w:ascii="Cambria Math" w:eastAsia="Times New Roman" w:hAnsi="Cambria Math" w:cs="Times New Roman"/>
                <w:sz w:val="24"/>
                <w:szCs w:val="24"/>
              </w:rPr>
            </m:ctrlPr>
          </m:dPr>
          <m:e>
            <m:r>
              <w:rPr>
                <w:rFonts w:ascii="Cambria Math" w:eastAsia="Times New Roman" w:hAnsi="Cambria Math" w:cs="Times New Roman"/>
                <w:sz w:val="24"/>
                <w:szCs w:val="24"/>
              </w:rPr>
              <m:t>%</m:t>
            </m:r>
          </m:e>
        </m:d>
      </m:oMath>
      <w:r w:rsidRPr="00351AF6">
        <w:rPr>
          <w:rFonts w:ascii="Times New Roman" w:eastAsia="Times New Roman" w:hAnsi="Times New Roman" w:cs="Times New Roman"/>
          <w:sz w:val="24"/>
          <w:szCs w:val="24"/>
        </w:rPr>
        <w:t>;</w:t>
      </w:r>
    </w:p>
    <w:p w14:paraId="155323CF" w14:textId="728D4744" w:rsidR="0047429F" w:rsidRPr="00351AF6" w:rsidRDefault="0047429F" w:rsidP="00896020">
      <w:pPr>
        <w:pStyle w:val="ListParagraph"/>
        <w:numPr>
          <w:ilvl w:val="0"/>
          <w:numId w:val="31"/>
        </w:numPr>
        <w:spacing w:after="0" w:line="240" w:lineRule="auto"/>
        <w:jc w:val="both"/>
        <w:rPr>
          <w:rFonts w:ascii="Times New Roman" w:eastAsia="Times New Roman" w:hAnsi="Times New Roman" w:cs="Times New Roman"/>
          <w:sz w:val="24"/>
          <w:szCs w:val="24"/>
        </w:rPr>
      </w:pPr>
      <w:r w:rsidRPr="00351AF6">
        <w:rPr>
          <w:rFonts w:ascii="Times New Roman" w:eastAsia="Times New Roman" w:hAnsi="Times New Roman" w:cs="Times New Roman"/>
          <w:sz w:val="24"/>
          <w:szCs w:val="24"/>
        </w:rPr>
        <w:t xml:space="preserve">rata rentabilității activității operaționale în anul 2021 </w:t>
      </w:r>
      <m:oMath>
        <m:d>
          <m:dPr>
            <m:begChr m:val="["/>
            <m:endChr m:val="]"/>
            <m:ctrlPr>
              <w:rPr>
                <w:rFonts w:ascii="Cambria Math" w:eastAsia="Times New Roman" w:hAnsi="Cambria Math" w:cs="Times New Roman"/>
                <w:sz w:val="24"/>
                <w:szCs w:val="24"/>
              </w:rPr>
            </m:ctrlPr>
          </m:dPr>
          <m:e>
            <m:r>
              <w:rPr>
                <w:rFonts w:ascii="Cambria Math" w:eastAsia="Times New Roman" w:hAnsi="Cambria Math" w:cs="Times New Roman"/>
                <w:sz w:val="24"/>
                <w:szCs w:val="24"/>
              </w:rPr>
              <m:t>%</m:t>
            </m:r>
          </m:e>
        </m:d>
      </m:oMath>
      <w:r w:rsidR="006F0465" w:rsidRPr="00351AF6">
        <w:rPr>
          <w:rFonts w:ascii="Times New Roman" w:eastAsia="Times New Roman" w:hAnsi="Times New Roman" w:cs="Times New Roman"/>
          <w:sz w:val="24"/>
          <w:szCs w:val="24"/>
        </w:rPr>
        <w:t>.</w:t>
      </w:r>
    </w:p>
    <w:p w14:paraId="31916782" w14:textId="5A928629" w:rsidR="0047429F" w:rsidRPr="00351AF6" w:rsidRDefault="0047429F"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(2)</w:t>
      </w:r>
      <w:r w:rsidRPr="00351AF6">
        <w:rPr>
          <w:rFonts w:ascii="Times New Roman" w:eastAsia="Times New Roman" w:hAnsi="Times New Roman" w:cs="Times New Roman"/>
          <w:sz w:val="24"/>
          <w:szCs w:val="24"/>
          <w:bdr w:val="none" w:sz="0" w:space="0" w:color="auto" w:frame="1"/>
          <w:shd w:val="clear" w:color="auto" w:fill="FFFFFF"/>
        </w:rPr>
        <w:t xml:space="preserve"> Criteriile de selecție prezentate în Anexa </w:t>
      </w:r>
      <w:r w:rsidR="006452CD" w:rsidRPr="00351AF6">
        <w:rPr>
          <w:rFonts w:ascii="Times New Roman" w:eastAsia="Times New Roman" w:hAnsi="Times New Roman" w:cs="Times New Roman"/>
          <w:sz w:val="24"/>
          <w:szCs w:val="24"/>
          <w:bdr w:val="none" w:sz="0" w:space="0" w:color="auto" w:frame="1"/>
          <w:shd w:val="clear" w:color="auto" w:fill="FFFFFF"/>
        </w:rPr>
        <w:t xml:space="preserve">nr. 1 </w:t>
      </w:r>
      <w:r w:rsidRPr="00351AF6">
        <w:rPr>
          <w:rFonts w:ascii="Times New Roman" w:eastAsia="Times New Roman" w:hAnsi="Times New Roman" w:cs="Times New Roman"/>
          <w:sz w:val="24"/>
          <w:szCs w:val="24"/>
          <w:bdr w:val="none" w:sz="0" w:space="0" w:color="auto" w:frame="1"/>
          <w:shd w:val="clear" w:color="auto" w:fill="FFFFFF"/>
        </w:rPr>
        <w:t>au caracter general și se detaliază la nivelul fiecărui apel de proiecte, pe baza schemelor de ajutor de stat / de</w:t>
      </w:r>
      <w:r w:rsidRPr="00EC5FCA">
        <w:rPr>
          <w:rFonts w:ascii="Times New Roman" w:eastAsia="Times New Roman" w:hAnsi="Times New Roman" w:cs="Times New Roman"/>
          <w:i/>
          <w:sz w:val="24"/>
          <w:szCs w:val="24"/>
          <w:bdr w:val="none" w:sz="0" w:space="0" w:color="auto" w:frame="1"/>
          <w:shd w:val="clear" w:color="auto" w:fill="FFFFFF"/>
        </w:rPr>
        <w:t xml:space="preserve"> </w:t>
      </w:r>
      <w:proofErr w:type="spellStart"/>
      <w:r w:rsidRPr="00EC5FCA">
        <w:rPr>
          <w:rFonts w:ascii="Times New Roman" w:eastAsia="Times New Roman" w:hAnsi="Times New Roman" w:cs="Times New Roman"/>
          <w:i/>
          <w:sz w:val="24"/>
          <w:szCs w:val="24"/>
          <w:bdr w:val="none" w:sz="0" w:space="0" w:color="auto" w:frame="1"/>
          <w:shd w:val="clear" w:color="auto" w:fill="FFFFFF"/>
        </w:rPr>
        <w:t>minimis</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aplicabile, acolo unde este cazul. </w:t>
      </w:r>
    </w:p>
    <w:p w14:paraId="323CBF9E" w14:textId="77777777" w:rsidR="0047429F" w:rsidRPr="00351AF6" w:rsidRDefault="0047429F"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(3)</w:t>
      </w:r>
      <w:r w:rsidRPr="00351AF6">
        <w:rPr>
          <w:rFonts w:ascii="Times New Roman" w:eastAsia="Times New Roman" w:hAnsi="Times New Roman" w:cs="Times New Roman"/>
          <w:sz w:val="24"/>
          <w:szCs w:val="24"/>
          <w:bdr w:val="none" w:sz="0" w:space="0" w:color="auto" w:frame="1"/>
          <w:shd w:val="clear" w:color="auto" w:fill="FFFFFF"/>
        </w:rPr>
        <w:t xml:space="preserve"> Proiectele de investiții sunt selectate la finanțare în ordinea descrescătoare a punctajelor și în limita bugetului aprobat și prevederilor prezentei ordonanțe de urgență. La punctaje egale, departajarea se face în funcție de punctajul obținut la criteriul. 1. În cazul în care se păstrează egalitatea, se ia în considerare punctajul obținut la criteriul următor. </w:t>
      </w:r>
    </w:p>
    <w:p w14:paraId="5F8FDE9F" w14:textId="57C0C668" w:rsidR="0047429F" w:rsidRPr="00351AF6" w:rsidRDefault="0047429F"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(4)</w:t>
      </w:r>
      <w:r w:rsidRPr="00351AF6">
        <w:rPr>
          <w:rFonts w:ascii="Times New Roman" w:eastAsia="Times New Roman" w:hAnsi="Times New Roman" w:cs="Times New Roman"/>
          <w:sz w:val="24"/>
          <w:szCs w:val="24"/>
          <w:bdr w:val="none" w:sz="0" w:space="0" w:color="auto" w:frame="1"/>
          <w:shd w:val="clear" w:color="auto" w:fill="FFFFFF"/>
        </w:rPr>
        <w:t xml:space="preserve"> În urma evaluării cererilor de finanțare depuse, </w:t>
      </w:r>
      <w:r w:rsidR="000A35BD" w:rsidRPr="00351AF6">
        <w:rPr>
          <w:rFonts w:ascii="Times New Roman" w:hAnsi="Times New Roman" w:cs="Times New Roman"/>
          <w:sz w:val="24"/>
          <w:szCs w:val="24"/>
          <w:bdr w:val="none" w:sz="0" w:space="0" w:color="auto" w:frame="1"/>
          <w:shd w:val="clear" w:color="auto" w:fill="FFFFFF"/>
        </w:rPr>
        <w:t>AM POIM</w:t>
      </w:r>
      <w:r w:rsidRPr="00351AF6">
        <w:rPr>
          <w:rFonts w:ascii="Times New Roman" w:eastAsia="Times New Roman" w:hAnsi="Times New Roman" w:cs="Times New Roman"/>
          <w:sz w:val="24"/>
          <w:szCs w:val="24"/>
          <w:bdr w:val="none" w:sz="0" w:space="0" w:color="auto" w:frame="1"/>
          <w:shd w:val="clear" w:color="auto" w:fill="FFFFFF"/>
        </w:rPr>
        <w:t xml:space="preserve"> încheie contracte de finanțare cu beneficiarii selectați. Acordarea finanțării se face în baza criteriilor de selecție prevăzute în </w:t>
      </w:r>
      <w:r w:rsidR="001E3026" w:rsidRPr="00351AF6">
        <w:rPr>
          <w:rFonts w:ascii="Times New Roman" w:eastAsia="Times New Roman" w:hAnsi="Times New Roman" w:cs="Times New Roman"/>
          <w:sz w:val="24"/>
          <w:szCs w:val="24"/>
          <w:bdr w:val="none" w:sz="0" w:space="0" w:color="auto" w:frame="1"/>
          <w:shd w:val="clear" w:color="auto" w:fill="FFFFFF"/>
        </w:rPr>
        <w:t>A</w:t>
      </w:r>
      <w:r w:rsidRPr="00351AF6">
        <w:rPr>
          <w:rFonts w:ascii="Times New Roman" w:eastAsia="Times New Roman" w:hAnsi="Times New Roman" w:cs="Times New Roman"/>
          <w:sz w:val="24"/>
          <w:szCs w:val="24"/>
          <w:bdr w:val="none" w:sz="0" w:space="0" w:color="auto" w:frame="1"/>
          <w:shd w:val="clear" w:color="auto" w:fill="FFFFFF"/>
        </w:rPr>
        <w:t>nex</w:t>
      </w:r>
      <w:r w:rsidR="001E3026" w:rsidRPr="00351AF6">
        <w:rPr>
          <w:rFonts w:ascii="Times New Roman" w:eastAsia="Times New Roman" w:hAnsi="Times New Roman" w:cs="Times New Roman"/>
          <w:sz w:val="24"/>
          <w:szCs w:val="24"/>
          <w:bdr w:val="none" w:sz="0" w:space="0" w:color="auto" w:frame="1"/>
          <w:shd w:val="clear" w:color="auto" w:fill="FFFFFF"/>
        </w:rPr>
        <w:t>a nr. 1</w:t>
      </w:r>
      <w:r w:rsidRPr="00351AF6">
        <w:rPr>
          <w:rFonts w:ascii="Times New Roman" w:eastAsia="Times New Roman" w:hAnsi="Times New Roman" w:cs="Times New Roman"/>
          <w:sz w:val="24"/>
          <w:szCs w:val="24"/>
          <w:bdr w:val="none" w:sz="0" w:space="0" w:color="auto" w:frame="1"/>
          <w:shd w:val="clear" w:color="auto" w:fill="FFFFFF"/>
        </w:rPr>
        <w:t xml:space="preserve"> pentru proiectele care întrunesc un punctaj de minim 50 de puncte. Proiectele cu un prag de calitate sub 50 de puncte nu sunt admise la finanțare.</w:t>
      </w:r>
    </w:p>
    <w:p w14:paraId="0D5F2A05" w14:textId="77777777" w:rsidR="00373A6D" w:rsidRPr="00351AF6" w:rsidRDefault="00373A6D"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14:paraId="2D5C6BE1" w14:textId="16DBC75A" w:rsidR="0047429F" w:rsidRPr="00351AF6" w:rsidRDefault="0047429F" w:rsidP="00445E59">
      <w:pPr>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bCs/>
          <w:sz w:val="24"/>
          <w:szCs w:val="24"/>
          <w:bdr w:val="none" w:sz="0" w:space="0" w:color="auto" w:frame="1"/>
          <w:shd w:val="clear" w:color="auto" w:fill="FFFFFF"/>
        </w:rPr>
        <w:t xml:space="preserve">Art. 14 </w:t>
      </w:r>
      <w:r w:rsidRPr="00351AF6">
        <w:rPr>
          <w:rFonts w:ascii="Times New Roman" w:eastAsia="Times New Roman" w:hAnsi="Times New Roman" w:cs="Times New Roman"/>
          <w:sz w:val="24"/>
          <w:szCs w:val="24"/>
          <w:bdr w:val="none" w:sz="0" w:space="0" w:color="auto" w:frame="1"/>
          <w:shd w:val="clear" w:color="auto" w:fill="FFFFFF"/>
        </w:rPr>
        <w:t>Cheltuielile generate după punerea în funcțiune a proiectului de investiții sunt în sarcina beneficiarului.</w:t>
      </w:r>
    </w:p>
    <w:p w14:paraId="087B90C1" w14:textId="77777777" w:rsidR="00373A6D" w:rsidRPr="00351AF6" w:rsidRDefault="00373A6D" w:rsidP="00445E59">
      <w:pPr>
        <w:spacing w:after="0" w:line="240" w:lineRule="auto"/>
        <w:ind w:firstLine="360"/>
        <w:jc w:val="both"/>
        <w:rPr>
          <w:rFonts w:ascii="Times New Roman" w:eastAsia="Times New Roman" w:hAnsi="Times New Roman" w:cs="Times New Roman"/>
          <w:b/>
          <w:bCs/>
          <w:sz w:val="24"/>
          <w:szCs w:val="24"/>
          <w:bdr w:val="none" w:sz="0" w:space="0" w:color="auto" w:frame="1"/>
          <w:shd w:val="clear" w:color="auto" w:fill="FFFFFF"/>
        </w:rPr>
      </w:pPr>
    </w:p>
    <w:p w14:paraId="4DA362B7" w14:textId="12FB5C0B" w:rsidR="0047429F" w:rsidRPr="00351AF6" w:rsidRDefault="0047429F" w:rsidP="00445E59">
      <w:pPr>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 xml:space="preserve">Art. 15 (1) </w:t>
      </w:r>
      <w:r w:rsidRPr="00351AF6">
        <w:rPr>
          <w:rFonts w:ascii="Times New Roman" w:eastAsia="Times New Roman" w:hAnsi="Times New Roman" w:cs="Times New Roman"/>
          <w:sz w:val="24"/>
          <w:szCs w:val="24"/>
          <w:bdr w:val="none" w:sz="0" w:space="0" w:color="auto" w:frame="1"/>
          <w:shd w:val="clear" w:color="auto" w:fill="FFFFFF"/>
        </w:rPr>
        <w:t xml:space="preserve">Prelucrarea datelor în sistemele informatice utilizate, respectiv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și MySMIS2014-2020, se efectuează cu respectarea Regulamentului (UE) 2016/679 al Parlamentului European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al Consiliului din 27 aprilie 2016 privind </w:t>
      </w:r>
      <w:r w:rsidR="00166899" w:rsidRPr="00351AF6">
        <w:rPr>
          <w:rFonts w:ascii="Times New Roman" w:eastAsia="Times New Roman" w:hAnsi="Times New Roman" w:cs="Times New Roman"/>
          <w:sz w:val="24"/>
          <w:szCs w:val="24"/>
          <w:bdr w:val="none" w:sz="0" w:space="0" w:color="auto" w:frame="1"/>
          <w:shd w:val="clear" w:color="auto" w:fill="FFFFFF"/>
        </w:rPr>
        <w:t>protecția</w:t>
      </w:r>
      <w:r w:rsidRPr="00351AF6">
        <w:rPr>
          <w:rFonts w:ascii="Times New Roman" w:eastAsia="Times New Roman" w:hAnsi="Times New Roman" w:cs="Times New Roman"/>
          <w:sz w:val="24"/>
          <w:szCs w:val="24"/>
          <w:bdr w:val="none" w:sz="0" w:space="0" w:color="auto" w:frame="1"/>
          <w:shd w:val="clear" w:color="auto" w:fill="FFFFFF"/>
        </w:rPr>
        <w:t xml:space="preserve"> persoanelor fizice în ceea ce </w:t>
      </w:r>
      <w:r w:rsidR="00166899" w:rsidRPr="00351AF6">
        <w:rPr>
          <w:rFonts w:ascii="Times New Roman" w:eastAsia="Times New Roman" w:hAnsi="Times New Roman" w:cs="Times New Roman"/>
          <w:sz w:val="24"/>
          <w:szCs w:val="24"/>
          <w:bdr w:val="none" w:sz="0" w:space="0" w:color="auto" w:frame="1"/>
          <w:shd w:val="clear" w:color="auto" w:fill="FFFFFF"/>
        </w:rPr>
        <w:t>privește</w:t>
      </w:r>
      <w:r w:rsidRPr="00351AF6">
        <w:rPr>
          <w:rFonts w:ascii="Times New Roman" w:eastAsia="Times New Roman" w:hAnsi="Times New Roman" w:cs="Times New Roman"/>
          <w:sz w:val="24"/>
          <w:szCs w:val="24"/>
          <w:bdr w:val="none" w:sz="0" w:space="0" w:color="auto" w:frame="1"/>
          <w:shd w:val="clear" w:color="auto" w:fill="FFFFFF"/>
        </w:rPr>
        <w:t xml:space="preserve"> prelucrarea datelor cu caracter personal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privind libera </w:t>
      </w:r>
      <w:r w:rsidR="00166899" w:rsidRPr="00351AF6">
        <w:rPr>
          <w:rFonts w:ascii="Times New Roman" w:eastAsia="Times New Roman" w:hAnsi="Times New Roman" w:cs="Times New Roman"/>
          <w:sz w:val="24"/>
          <w:szCs w:val="24"/>
          <w:bdr w:val="none" w:sz="0" w:space="0" w:color="auto" w:frame="1"/>
          <w:shd w:val="clear" w:color="auto" w:fill="FFFFFF"/>
        </w:rPr>
        <w:t>circulație</w:t>
      </w:r>
      <w:r w:rsidRPr="00351AF6">
        <w:rPr>
          <w:rFonts w:ascii="Times New Roman" w:eastAsia="Times New Roman" w:hAnsi="Times New Roman" w:cs="Times New Roman"/>
          <w:sz w:val="24"/>
          <w:szCs w:val="24"/>
          <w:bdr w:val="none" w:sz="0" w:space="0" w:color="auto" w:frame="1"/>
          <w:shd w:val="clear" w:color="auto" w:fill="FFFFFF"/>
        </w:rPr>
        <w:t xml:space="preserve"> a acestor date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de abrogare a Directivei 95/46/CE (Regulamentul general privind </w:t>
      </w:r>
      <w:r w:rsidR="00166899" w:rsidRPr="00351AF6">
        <w:rPr>
          <w:rFonts w:ascii="Times New Roman" w:eastAsia="Times New Roman" w:hAnsi="Times New Roman" w:cs="Times New Roman"/>
          <w:sz w:val="24"/>
          <w:szCs w:val="24"/>
          <w:bdr w:val="none" w:sz="0" w:space="0" w:color="auto" w:frame="1"/>
          <w:shd w:val="clear" w:color="auto" w:fill="FFFFFF"/>
        </w:rPr>
        <w:t>protecția</w:t>
      </w:r>
      <w:r w:rsidRPr="00351AF6">
        <w:rPr>
          <w:rFonts w:ascii="Times New Roman" w:eastAsia="Times New Roman" w:hAnsi="Times New Roman" w:cs="Times New Roman"/>
          <w:sz w:val="24"/>
          <w:szCs w:val="24"/>
          <w:bdr w:val="none" w:sz="0" w:space="0" w:color="auto" w:frame="1"/>
          <w:shd w:val="clear" w:color="auto" w:fill="FFFFFF"/>
        </w:rPr>
        <w:t xml:space="preserve"> datelor), precum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a </w:t>
      </w:r>
      <w:r w:rsidR="00166899" w:rsidRPr="00351AF6">
        <w:rPr>
          <w:rFonts w:ascii="Times New Roman" w:eastAsia="Times New Roman" w:hAnsi="Times New Roman" w:cs="Times New Roman"/>
          <w:sz w:val="24"/>
          <w:szCs w:val="24"/>
          <w:bdr w:val="none" w:sz="0" w:space="0" w:color="auto" w:frame="1"/>
          <w:shd w:val="clear" w:color="auto" w:fill="FFFFFF"/>
        </w:rPr>
        <w:t>legislației</w:t>
      </w:r>
      <w:r w:rsidRPr="00351AF6">
        <w:rPr>
          <w:rFonts w:ascii="Times New Roman" w:eastAsia="Times New Roman" w:hAnsi="Times New Roman" w:cs="Times New Roman"/>
          <w:sz w:val="24"/>
          <w:szCs w:val="24"/>
          <w:bdr w:val="none" w:sz="0" w:space="0" w:color="auto" w:frame="1"/>
          <w:shd w:val="clear" w:color="auto" w:fill="FFFFFF"/>
        </w:rPr>
        <w:t xml:space="preserve"> </w:t>
      </w:r>
      <w:r w:rsidR="00166899" w:rsidRPr="00351AF6">
        <w:rPr>
          <w:rFonts w:ascii="Times New Roman" w:eastAsia="Times New Roman" w:hAnsi="Times New Roman" w:cs="Times New Roman"/>
          <w:sz w:val="24"/>
          <w:szCs w:val="24"/>
          <w:bdr w:val="none" w:sz="0" w:space="0" w:color="auto" w:frame="1"/>
          <w:shd w:val="clear" w:color="auto" w:fill="FFFFFF"/>
        </w:rPr>
        <w:t>naționale</w:t>
      </w:r>
      <w:r w:rsidRPr="00351AF6">
        <w:rPr>
          <w:rFonts w:ascii="Times New Roman" w:eastAsia="Times New Roman" w:hAnsi="Times New Roman" w:cs="Times New Roman"/>
          <w:sz w:val="24"/>
          <w:szCs w:val="24"/>
          <w:bdr w:val="none" w:sz="0" w:space="0" w:color="auto" w:frame="1"/>
          <w:shd w:val="clear" w:color="auto" w:fill="FFFFFF"/>
        </w:rPr>
        <w:t xml:space="preserve"> aplicabile domeniului </w:t>
      </w:r>
      <w:r w:rsidR="00166899" w:rsidRPr="00351AF6">
        <w:rPr>
          <w:rFonts w:ascii="Times New Roman" w:eastAsia="Times New Roman" w:hAnsi="Times New Roman" w:cs="Times New Roman"/>
          <w:sz w:val="24"/>
          <w:szCs w:val="24"/>
          <w:bdr w:val="none" w:sz="0" w:space="0" w:color="auto" w:frame="1"/>
          <w:shd w:val="clear" w:color="auto" w:fill="FFFFFF"/>
        </w:rPr>
        <w:t>protecției</w:t>
      </w:r>
      <w:r w:rsidRPr="00351AF6">
        <w:rPr>
          <w:rFonts w:ascii="Times New Roman" w:eastAsia="Times New Roman" w:hAnsi="Times New Roman" w:cs="Times New Roman"/>
          <w:sz w:val="24"/>
          <w:szCs w:val="24"/>
          <w:bdr w:val="none" w:sz="0" w:space="0" w:color="auto" w:frame="1"/>
          <w:shd w:val="clear" w:color="auto" w:fill="FFFFFF"/>
        </w:rPr>
        <w:t xml:space="preserve"> datelor cu caracter personal.</w:t>
      </w:r>
    </w:p>
    <w:p w14:paraId="100EE75E" w14:textId="6361332F" w:rsidR="0047429F" w:rsidRPr="00351AF6" w:rsidRDefault="0047429F"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 xml:space="preserve">(2) </w:t>
      </w:r>
      <w:r w:rsidRPr="00351AF6">
        <w:rPr>
          <w:rFonts w:ascii="Times New Roman" w:eastAsia="Times New Roman" w:hAnsi="Times New Roman" w:cs="Times New Roman"/>
          <w:sz w:val="24"/>
          <w:szCs w:val="24"/>
          <w:bdr w:val="none" w:sz="0" w:space="0" w:color="auto" w:frame="1"/>
          <w:shd w:val="clear" w:color="auto" w:fill="FFFFFF"/>
        </w:rPr>
        <w:t xml:space="preserve">MIPE, MAT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STS, în calitate de operatori </w:t>
      </w:r>
      <w:r w:rsidR="00166899" w:rsidRPr="00351AF6">
        <w:rPr>
          <w:rFonts w:ascii="Times New Roman" w:eastAsia="Times New Roman" w:hAnsi="Times New Roman" w:cs="Times New Roman"/>
          <w:sz w:val="24"/>
          <w:szCs w:val="24"/>
          <w:bdr w:val="none" w:sz="0" w:space="0" w:color="auto" w:frame="1"/>
          <w:shd w:val="clear" w:color="auto" w:fill="FFFFFF"/>
        </w:rPr>
        <w:t>asociați</w:t>
      </w:r>
      <w:r w:rsidRPr="00351AF6">
        <w:rPr>
          <w:rFonts w:ascii="Times New Roman" w:eastAsia="Times New Roman" w:hAnsi="Times New Roman" w:cs="Times New Roman"/>
          <w:sz w:val="24"/>
          <w:szCs w:val="24"/>
          <w:bdr w:val="none" w:sz="0" w:space="0" w:color="auto" w:frame="1"/>
          <w:shd w:val="clear" w:color="auto" w:fill="FFFFFF"/>
        </w:rPr>
        <w:t xml:space="preserve">, prelucrează date cu caracter personal, prin intermediul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în conformitate cu </w:t>
      </w:r>
      <w:r w:rsidR="00166899" w:rsidRPr="00351AF6">
        <w:rPr>
          <w:rFonts w:ascii="Times New Roman" w:eastAsia="Times New Roman" w:hAnsi="Times New Roman" w:cs="Times New Roman"/>
          <w:sz w:val="24"/>
          <w:szCs w:val="24"/>
          <w:bdr w:val="none" w:sz="0" w:space="0" w:color="auto" w:frame="1"/>
          <w:shd w:val="clear" w:color="auto" w:fill="FFFFFF"/>
        </w:rPr>
        <w:t>responsabilitățile</w:t>
      </w:r>
      <w:r w:rsidRPr="00351AF6">
        <w:rPr>
          <w:rFonts w:ascii="Times New Roman" w:eastAsia="Times New Roman" w:hAnsi="Times New Roman" w:cs="Times New Roman"/>
          <w:sz w:val="24"/>
          <w:szCs w:val="24"/>
          <w:bdr w:val="none" w:sz="0" w:space="0" w:color="auto" w:frame="1"/>
          <w:shd w:val="clear" w:color="auto" w:fill="FFFFFF"/>
        </w:rPr>
        <w:t xml:space="preserve"> prevăzute de prezenta </w:t>
      </w:r>
      <w:r w:rsidR="00166899" w:rsidRPr="00351AF6">
        <w:rPr>
          <w:rFonts w:ascii="Times New Roman" w:eastAsia="Times New Roman" w:hAnsi="Times New Roman" w:cs="Times New Roman"/>
          <w:sz w:val="24"/>
          <w:szCs w:val="24"/>
          <w:bdr w:val="none" w:sz="0" w:space="0" w:color="auto" w:frame="1"/>
          <w:shd w:val="clear" w:color="auto" w:fill="FFFFFF"/>
        </w:rPr>
        <w:t>ordonanță</w:t>
      </w:r>
      <w:r w:rsidRPr="00351AF6">
        <w:rPr>
          <w:rFonts w:ascii="Times New Roman" w:eastAsia="Times New Roman" w:hAnsi="Times New Roman" w:cs="Times New Roman"/>
          <w:sz w:val="24"/>
          <w:szCs w:val="24"/>
          <w:bdr w:val="none" w:sz="0" w:space="0" w:color="auto" w:frame="1"/>
          <w:shd w:val="clear" w:color="auto" w:fill="FFFFFF"/>
        </w:rPr>
        <w:t xml:space="preserve"> de </w:t>
      </w:r>
      <w:r w:rsidR="00166899" w:rsidRPr="00351AF6">
        <w:rPr>
          <w:rFonts w:ascii="Times New Roman" w:eastAsia="Times New Roman" w:hAnsi="Times New Roman" w:cs="Times New Roman"/>
          <w:sz w:val="24"/>
          <w:szCs w:val="24"/>
          <w:bdr w:val="none" w:sz="0" w:space="0" w:color="auto" w:frame="1"/>
          <w:shd w:val="clear" w:color="auto" w:fill="FFFFFF"/>
        </w:rPr>
        <w:t>urgență</w:t>
      </w:r>
      <w:r w:rsidRPr="00351AF6">
        <w:rPr>
          <w:rFonts w:ascii="Times New Roman" w:eastAsia="Times New Roman" w:hAnsi="Times New Roman" w:cs="Times New Roman"/>
          <w:sz w:val="24"/>
          <w:szCs w:val="24"/>
          <w:bdr w:val="none" w:sz="0" w:space="0" w:color="auto" w:frame="1"/>
          <w:shd w:val="clear" w:color="auto" w:fill="FFFFFF"/>
        </w:rPr>
        <w:t>.</w:t>
      </w:r>
    </w:p>
    <w:p w14:paraId="26CEAF4E" w14:textId="3F25200E" w:rsidR="0047429F" w:rsidRPr="00351AF6" w:rsidRDefault="0047429F"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lastRenderedPageBreak/>
        <w:t xml:space="preserve">(3) </w:t>
      </w:r>
      <w:r w:rsidRPr="00351AF6">
        <w:rPr>
          <w:rFonts w:ascii="Times New Roman" w:eastAsia="Times New Roman" w:hAnsi="Times New Roman" w:cs="Times New Roman"/>
          <w:sz w:val="24"/>
          <w:szCs w:val="24"/>
          <w:bdr w:val="none" w:sz="0" w:space="0" w:color="auto" w:frame="1"/>
          <w:shd w:val="clear" w:color="auto" w:fill="FFFFFF"/>
        </w:rPr>
        <w:t xml:space="preserve">Datele cu caracter personal prelucrate prin intermediul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sunt stocate pe toată perioada de implementare a prezentei </w:t>
      </w:r>
      <w:r w:rsidR="00166899" w:rsidRPr="00351AF6">
        <w:rPr>
          <w:rFonts w:ascii="Times New Roman" w:eastAsia="Times New Roman" w:hAnsi="Times New Roman" w:cs="Times New Roman"/>
          <w:sz w:val="24"/>
          <w:szCs w:val="24"/>
          <w:bdr w:val="none" w:sz="0" w:space="0" w:color="auto" w:frame="1"/>
          <w:shd w:val="clear" w:color="auto" w:fill="FFFFFF"/>
        </w:rPr>
        <w:t>ordonanțe</w:t>
      </w:r>
      <w:r w:rsidRPr="00351AF6">
        <w:rPr>
          <w:rFonts w:ascii="Times New Roman" w:eastAsia="Times New Roman" w:hAnsi="Times New Roman" w:cs="Times New Roman"/>
          <w:sz w:val="24"/>
          <w:szCs w:val="24"/>
          <w:bdr w:val="none" w:sz="0" w:space="0" w:color="auto" w:frame="1"/>
          <w:shd w:val="clear" w:color="auto" w:fill="FFFFFF"/>
        </w:rPr>
        <w:t xml:space="preserve"> de </w:t>
      </w:r>
      <w:r w:rsidR="00166899" w:rsidRPr="00351AF6">
        <w:rPr>
          <w:rFonts w:ascii="Times New Roman" w:eastAsia="Times New Roman" w:hAnsi="Times New Roman" w:cs="Times New Roman"/>
          <w:sz w:val="24"/>
          <w:szCs w:val="24"/>
          <w:bdr w:val="none" w:sz="0" w:space="0" w:color="auto" w:frame="1"/>
          <w:shd w:val="clear" w:color="auto" w:fill="FFFFFF"/>
        </w:rPr>
        <w:t>urgență</w:t>
      </w:r>
      <w:r w:rsidRPr="00351AF6">
        <w:rPr>
          <w:rFonts w:ascii="Times New Roman" w:eastAsia="Times New Roman" w:hAnsi="Times New Roman" w:cs="Times New Roman"/>
          <w:sz w:val="24"/>
          <w:szCs w:val="24"/>
          <w:bdr w:val="none" w:sz="0" w:space="0" w:color="auto" w:frame="1"/>
          <w:shd w:val="clear" w:color="auto" w:fill="FFFFFF"/>
        </w:rPr>
        <w:t>.</w:t>
      </w:r>
    </w:p>
    <w:p w14:paraId="622818FA" w14:textId="04A69BE5" w:rsidR="0047429F" w:rsidRPr="00351AF6" w:rsidRDefault="0047429F"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 xml:space="preserve">(4) </w:t>
      </w:r>
      <w:r w:rsidRPr="00351AF6">
        <w:rPr>
          <w:rFonts w:ascii="Times New Roman" w:eastAsia="Times New Roman" w:hAnsi="Times New Roman" w:cs="Times New Roman"/>
          <w:sz w:val="24"/>
          <w:szCs w:val="24"/>
          <w:bdr w:val="none" w:sz="0" w:space="0" w:color="auto" w:frame="1"/>
          <w:shd w:val="clear" w:color="auto" w:fill="FFFFFF"/>
        </w:rPr>
        <w:t xml:space="preserve">Cererile referitoare la datele din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precum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cererile formulate pentru exercitarea drepturilor persoanelor vizate, prevăzute la art. 13-22 din Regulamentul (UE) 2016/679, în raport cu prelucrările de date cu caracter personal realizate în </w:t>
      </w:r>
      <w:r w:rsidR="00166899" w:rsidRPr="00351AF6">
        <w:rPr>
          <w:rFonts w:ascii="Times New Roman" w:eastAsia="Times New Roman" w:hAnsi="Times New Roman" w:cs="Times New Roman"/>
          <w:sz w:val="24"/>
          <w:szCs w:val="24"/>
          <w:bdr w:val="none" w:sz="0" w:space="0" w:color="auto" w:frame="1"/>
          <w:shd w:val="clear" w:color="auto" w:fill="FFFFFF"/>
        </w:rPr>
        <w:t>condițiile</w:t>
      </w:r>
      <w:r w:rsidRPr="00351AF6">
        <w:rPr>
          <w:rFonts w:ascii="Times New Roman" w:eastAsia="Times New Roman" w:hAnsi="Times New Roman" w:cs="Times New Roman"/>
          <w:sz w:val="24"/>
          <w:szCs w:val="24"/>
          <w:bdr w:val="none" w:sz="0" w:space="0" w:color="auto" w:frame="1"/>
          <w:shd w:val="clear" w:color="auto" w:fill="FFFFFF"/>
        </w:rPr>
        <w:t xml:space="preserve"> prezentei </w:t>
      </w:r>
      <w:r w:rsidR="00166899" w:rsidRPr="00351AF6">
        <w:rPr>
          <w:rFonts w:ascii="Times New Roman" w:eastAsia="Times New Roman" w:hAnsi="Times New Roman" w:cs="Times New Roman"/>
          <w:sz w:val="24"/>
          <w:szCs w:val="24"/>
          <w:bdr w:val="none" w:sz="0" w:space="0" w:color="auto" w:frame="1"/>
          <w:shd w:val="clear" w:color="auto" w:fill="FFFFFF"/>
        </w:rPr>
        <w:t>ordonanțe</w:t>
      </w:r>
      <w:r w:rsidRPr="00351AF6">
        <w:rPr>
          <w:rFonts w:ascii="Times New Roman" w:eastAsia="Times New Roman" w:hAnsi="Times New Roman" w:cs="Times New Roman"/>
          <w:sz w:val="24"/>
          <w:szCs w:val="24"/>
          <w:bdr w:val="none" w:sz="0" w:space="0" w:color="auto" w:frame="1"/>
          <w:shd w:val="clear" w:color="auto" w:fill="FFFFFF"/>
        </w:rPr>
        <w:t xml:space="preserve"> de </w:t>
      </w:r>
      <w:r w:rsidR="00166899" w:rsidRPr="00351AF6">
        <w:rPr>
          <w:rFonts w:ascii="Times New Roman" w:eastAsia="Times New Roman" w:hAnsi="Times New Roman" w:cs="Times New Roman"/>
          <w:sz w:val="24"/>
          <w:szCs w:val="24"/>
          <w:bdr w:val="none" w:sz="0" w:space="0" w:color="auto" w:frame="1"/>
          <w:shd w:val="clear" w:color="auto" w:fill="FFFFFF"/>
        </w:rPr>
        <w:t>urgență</w:t>
      </w:r>
      <w:r w:rsidRPr="00351AF6">
        <w:rPr>
          <w:rFonts w:ascii="Times New Roman" w:eastAsia="Times New Roman" w:hAnsi="Times New Roman" w:cs="Times New Roman"/>
          <w:sz w:val="24"/>
          <w:szCs w:val="24"/>
          <w:bdr w:val="none" w:sz="0" w:space="0" w:color="auto" w:frame="1"/>
          <w:shd w:val="clear" w:color="auto" w:fill="FFFFFF"/>
        </w:rPr>
        <w:t xml:space="preserve">, se adresează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se </w:t>
      </w:r>
      <w:r w:rsidR="00166899" w:rsidRPr="00351AF6">
        <w:rPr>
          <w:rFonts w:ascii="Times New Roman" w:eastAsia="Times New Roman" w:hAnsi="Times New Roman" w:cs="Times New Roman"/>
          <w:sz w:val="24"/>
          <w:szCs w:val="24"/>
          <w:bdr w:val="none" w:sz="0" w:space="0" w:color="auto" w:frame="1"/>
          <w:shd w:val="clear" w:color="auto" w:fill="FFFFFF"/>
        </w:rPr>
        <w:t>soluționează</w:t>
      </w:r>
      <w:r w:rsidRPr="00351AF6">
        <w:rPr>
          <w:rFonts w:ascii="Times New Roman" w:eastAsia="Times New Roman" w:hAnsi="Times New Roman" w:cs="Times New Roman"/>
          <w:sz w:val="24"/>
          <w:szCs w:val="24"/>
          <w:bdr w:val="none" w:sz="0" w:space="0" w:color="auto" w:frame="1"/>
          <w:shd w:val="clear" w:color="auto" w:fill="FFFFFF"/>
        </w:rPr>
        <w:t xml:space="preserve"> de către MIPE. </w:t>
      </w:r>
    </w:p>
    <w:p w14:paraId="37532043" w14:textId="40B8A850" w:rsidR="0047429F" w:rsidRPr="00351AF6" w:rsidRDefault="0047429F"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 xml:space="preserve">(5) </w:t>
      </w:r>
      <w:r w:rsidR="00166899" w:rsidRPr="00351AF6">
        <w:rPr>
          <w:rFonts w:ascii="Times New Roman" w:eastAsia="Times New Roman" w:hAnsi="Times New Roman" w:cs="Times New Roman"/>
          <w:sz w:val="24"/>
          <w:szCs w:val="24"/>
          <w:bdr w:val="none" w:sz="0" w:space="0" w:color="auto" w:frame="1"/>
          <w:shd w:val="clear" w:color="auto" w:fill="FFFFFF"/>
        </w:rPr>
        <w:t>Cerințele</w:t>
      </w:r>
      <w:r w:rsidRPr="00351AF6">
        <w:rPr>
          <w:rFonts w:ascii="Times New Roman" w:eastAsia="Times New Roman" w:hAnsi="Times New Roman" w:cs="Times New Roman"/>
          <w:sz w:val="24"/>
          <w:szCs w:val="24"/>
          <w:bdr w:val="none" w:sz="0" w:space="0" w:color="auto" w:frame="1"/>
          <w:shd w:val="clear" w:color="auto" w:fill="FFFFFF"/>
        </w:rPr>
        <w:t xml:space="preserve"> </w:t>
      </w:r>
      <w:r w:rsidR="00166899" w:rsidRPr="00351AF6">
        <w:rPr>
          <w:rFonts w:ascii="Times New Roman" w:eastAsia="Times New Roman" w:hAnsi="Times New Roman" w:cs="Times New Roman"/>
          <w:sz w:val="24"/>
          <w:szCs w:val="24"/>
          <w:bdr w:val="none" w:sz="0" w:space="0" w:color="auto" w:frame="1"/>
          <w:shd w:val="clear" w:color="auto" w:fill="FFFFFF"/>
        </w:rPr>
        <w:t>operaționale</w:t>
      </w:r>
      <w:r w:rsidRPr="00351AF6">
        <w:rPr>
          <w:rFonts w:ascii="Times New Roman" w:eastAsia="Times New Roman" w:hAnsi="Times New Roman" w:cs="Times New Roman"/>
          <w:sz w:val="24"/>
          <w:szCs w:val="24"/>
          <w:bdr w:val="none" w:sz="0" w:space="0" w:color="auto" w:frame="1"/>
          <w:shd w:val="clear" w:color="auto" w:fill="FFFFFF"/>
        </w:rPr>
        <w:t xml:space="preserve"> de dezvoltare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adaptare a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modul de implementare a </w:t>
      </w:r>
      <w:r w:rsidR="00166899" w:rsidRPr="00351AF6">
        <w:rPr>
          <w:rFonts w:ascii="Times New Roman" w:eastAsia="Times New Roman" w:hAnsi="Times New Roman" w:cs="Times New Roman"/>
          <w:sz w:val="24"/>
          <w:szCs w:val="24"/>
          <w:bdr w:val="none" w:sz="0" w:space="0" w:color="auto" w:frame="1"/>
          <w:shd w:val="clear" w:color="auto" w:fill="FFFFFF"/>
        </w:rPr>
        <w:t>funcționalităților</w:t>
      </w:r>
      <w:r w:rsidRPr="00351AF6">
        <w:rPr>
          <w:rFonts w:ascii="Times New Roman" w:eastAsia="Times New Roman" w:hAnsi="Times New Roman" w:cs="Times New Roman"/>
          <w:sz w:val="24"/>
          <w:szCs w:val="24"/>
          <w:bdr w:val="none" w:sz="0" w:space="0" w:color="auto" w:frame="1"/>
          <w:shd w:val="clear" w:color="auto" w:fill="FFFFFF"/>
        </w:rPr>
        <w:t xml:space="preserve">, seturile de date, modul de asigurare a suportului pentru utilizatorii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sunt stabilite, de comun acord, prin acord de colaborare, de către </w:t>
      </w:r>
      <w:r w:rsidR="00166899" w:rsidRPr="00351AF6">
        <w:rPr>
          <w:rFonts w:ascii="Times New Roman" w:eastAsia="Times New Roman" w:hAnsi="Times New Roman" w:cs="Times New Roman"/>
          <w:sz w:val="24"/>
          <w:szCs w:val="24"/>
          <w:bdr w:val="none" w:sz="0" w:space="0" w:color="auto" w:frame="1"/>
          <w:shd w:val="clear" w:color="auto" w:fill="FFFFFF"/>
        </w:rPr>
        <w:t>instituțiile</w:t>
      </w:r>
      <w:r w:rsidRPr="00351AF6">
        <w:rPr>
          <w:rFonts w:ascii="Times New Roman" w:eastAsia="Times New Roman" w:hAnsi="Times New Roman" w:cs="Times New Roman"/>
          <w:sz w:val="24"/>
          <w:szCs w:val="24"/>
          <w:bdr w:val="none" w:sz="0" w:space="0" w:color="auto" w:frame="1"/>
          <w:shd w:val="clear" w:color="auto" w:fill="FFFFFF"/>
        </w:rPr>
        <w:t xml:space="preserve"> </w:t>
      </w:r>
      <w:r w:rsidR="00166899" w:rsidRPr="00351AF6">
        <w:rPr>
          <w:rFonts w:ascii="Times New Roman" w:eastAsia="Times New Roman" w:hAnsi="Times New Roman" w:cs="Times New Roman"/>
          <w:sz w:val="24"/>
          <w:szCs w:val="24"/>
          <w:bdr w:val="none" w:sz="0" w:space="0" w:color="auto" w:frame="1"/>
          <w:shd w:val="clear" w:color="auto" w:fill="FFFFFF"/>
        </w:rPr>
        <w:t>menționate</w:t>
      </w:r>
      <w:r w:rsidRPr="00351AF6">
        <w:rPr>
          <w:rFonts w:ascii="Times New Roman" w:eastAsia="Times New Roman" w:hAnsi="Times New Roman" w:cs="Times New Roman"/>
          <w:sz w:val="24"/>
          <w:szCs w:val="24"/>
          <w:bdr w:val="none" w:sz="0" w:space="0" w:color="auto" w:frame="1"/>
          <w:shd w:val="clear" w:color="auto" w:fill="FFFFFF"/>
        </w:rPr>
        <w:t xml:space="preserve"> la alin. (2).</w:t>
      </w:r>
    </w:p>
    <w:p w14:paraId="0B098455" w14:textId="1F4ADD9C" w:rsidR="0047429F" w:rsidRPr="00351AF6" w:rsidRDefault="0047429F"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 xml:space="preserve">(6) </w:t>
      </w:r>
      <w:r w:rsidRPr="00351AF6">
        <w:rPr>
          <w:rFonts w:ascii="Times New Roman" w:eastAsia="Times New Roman" w:hAnsi="Times New Roman" w:cs="Times New Roman"/>
          <w:sz w:val="24"/>
          <w:szCs w:val="24"/>
          <w:bdr w:val="none" w:sz="0" w:space="0" w:color="auto" w:frame="1"/>
          <w:shd w:val="clear" w:color="auto" w:fill="FFFFFF"/>
        </w:rPr>
        <w:t xml:space="preserve">În vederea implementării măsurilor de sprijin prevăzute la art. 4, </w:t>
      </w:r>
      <w:r w:rsidR="00166899" w:rsidRPr="00351AF6">
        <w:rPr>
          <w:rFonts w:ascii="Times New Roman" w:eastAsia="Times New Roman" w:hAnsi="Times New Roman" w:cs="Times New Roman"/>
          <w:sz w:val="24"/>
          <w:szCs w:val="24"/>
          <w:bdr w:val="none" w:sz="0" w:space="0" w:color="auto" w:frame="1"/>
          <w:shd w:val="clear" w:color="auto" w:fill="FFFFFF"/>
        </w:rPr>
        <w:t>instituțiile</w:t>
      </w:r>
      <w:r w:rsidRPr="00351AF6">
        <w:rPr>
          <w:rFonts w:ascii="Times New Roman" w:eastAsia="Times New Roman" w:hAnsi="Times New Roman" w:cs="Times New Roman"/>
          <w:sz w:val="24"/>
          <w:szCs w:val="24"/>
          <w:bdr w:val="none" w:sz="0" w:space="0" w:color="auto" w:frame="1"/>
          <w:shd w:val="clear" w:color="auto" w:fill="FFFFFF"/>
        </w:rPr>
        <w:t xml:space="preserve">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w:t>
      </w:r>
      <w:r w:rsidR="00166899" w:rsidRPr="00351AF6">
        <w:rPr>
          <w:rFonts w:ascii="Times New Roman" w:eastAsia="Times New Roman" w:hAnsi="Times New Roman" w:cs="Times New Roman"/>
          <w:sz w:val="24"/>
          <w:szCs w:val="24"/>
          <w:bdr w:val="none" w:sz="0" w:space="0" w:color="auto" w:frame="1"/>
          <w:shd w:val="clear" w:color="auto" w:fill="FFFFFF"/>
        </w:rPr>
        <w:t>autoritățile</w:t>
      </w:r>
      <w:r w:rsidRPr="00351AF6">
        <w:rPr>
          <w:rFonts w:ascii="Times New Roman" w:eastAsia="Times New Roman" w:hAnsi="Times New Roman" w:cs="Times New Roman"/>
          <w:sz w:val="24"/>
          <w:szCs w:val="24"/>
          <w:bdr w:val="none" w:sz="0" w:space="0" w:color="auto" w:frame="1"/>
          <w:shd w:val="clear" w:color="auto" w:fill="FFFFFF"/>
        </w:rPr>
        <w:t xml:space="preserve"> publice care </w:t>
      </w:r>
      <w:r w:rsidR="00166899" w:rsidRPr="00351AF6">
        <w:rPr>
          <w:rFonts w:ascii="Times New Roman" w:eastAsia="Times New Roman" w:hAnsi="Times New Roman" w:cs="Times New Roman"/>
          <w:sz w:val="24"/>
          <w:szCs w:val="24"/>
          <w:bdr w:val="none" w:sz="0" w:space="0" w:color="auto" w:frame="1"/>
          <w:shd w:val="clear" w:color="auto" w:fill="FFFFFF"/>
        </w:rPr>
        <w:t>dețin</w:t>
      </w:r>
      <w:r w:rsidRPr="00351AF6">
        <w:rPr>
          <w:rFonts w:ascii="Times New Roman" w:eastAsia="Times New Roman" w:hAnsi="Times New Roman" w:cs="Times New Roman"/>
          <w:sz w:val="24"/>
          <w:szCs w:val="24"/>
          <w:bdr w:val="none" w:sz="0" w:space="0" w:color="auto" w:frame="1"/>
          <w:shd w:val="clear" w:color="auto" w:fill="FFFFFF"/>
        </w:rPr>
        <w:t xml:space="preserve">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furnizează pentru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în </w:t>
      </w:r>
      <w:r w:rsidR="00166899" w:rsidRPr="00351AF6">
        <w:rPr>
          <w:rFonts w:ascii="Times New Roman" w:eastAsia="Times New Roman" w:hAnsi="Times New Roman" w:cs="Times New Roman"/>
          <w:sz w:val="24"/>
          <w:szCs w:val="24"/>
          <w:bdr w:val="none" w:sz="0" w:space="0" w:color="auto" w:frame="1"/>
          <w:shd w:val="clear" w:color="auto" w:fill="FFFFFF"/>
        </w:rPr>
        <w:t>condițiile</w:t>
      </w:r>
      <w:r w:rsidRPr="00351AF6">
        <w:rPr>
          <w:rFonts w:ascii="Times New Roman" w:eastAsia="Times New Roman" w:hAnsi="Times New Roman" w:cs="Times New Roman"/>
          <w:sz w:val="24"/>
          <w:szCs w:val="24"/>
          <w:bdr w:val="none" w:sz="0" w:space="0" w:color="auto" w:frame="1"/>
          <w:shd w:val="clear" w:color="auto" w:fill="FFFFFF"/>
        </w:rPr>
        <w:t xml:space="preserve"> legii, date privind </w:t>
      </w:r>
      <w:r w:rsidR="00166899" w:rsidRPr="00351AF6">
        <w:rPr>
          <w:rFonts w:ascii="Times New Roman" w:eastAsia="Times New Roman" w:hAnsi="Times New Roman" w:cs="Times New Roman"/>
          <w:sz w:val="24"/>
          <w:szCs w:val="24"/>
          <w:bdr w:val="none" w:sz="0" w:space="0" w:color="auto" w:frame="1"/>
          <w:shd w:val="clear" w:color="auto" w:fill="FFFFFF"/>
        </w:rPr>
        <w:t>existența</w:t>
      </w:r>
      <w:r w:rsidRPr="00351AF6">
        <w:rPr>
          <w:rFonts w:ascii="Times New Roman" w:eastAsia="Times New Roman" w:hAnsi="Times New Roman" w:cs="Times New Roman"/>
          <w:sz w:val="24"/>
          <w:szCs w:val="24"/>
          <w:bdr w:val="none" w:sz="0" w:space="0" w:color="auto" w:frame="1"/>
          <w:shd w:val="clear" w:color="auto" w:fill="FFFFFF"/>
        </w:rPr>
        <w:t xml:space="preserve">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activitatea economică a </w:t>
      </w:r>
      <w:r w:rsidR="00166899" w:rsidRPr="00351AF6">
        <w:rPr>
          <w:rFonts w:ascii="Times New Roman" w:eastAsia="Times New Roman" w:hAnsi="Times New Roman" w:cs="Times New Roman"/>
          <w:sz w:val="24"/>
          <w:szCs w:val="24"/>
          <w:bdr w:val="none" w:sz="0" w:space="0" w:color="auto" w:frame="1"/>
          <w:shd w:val="clear" w:color="auto" w:fill="FFFFFF"/>
        </w:rPr>
        <w:t>solicitanților</w:t>
      </w:r>
      <w:r w:rsidRPr="00351AF6">
        <w:rPr>
          <w:rFonts w:ascii="Times New Roman" w:eastAsia="Times New Roman" w:hAnsi="Times New Roman" w:cs="Times New Roman"/>
          <w:sz w:val="24"/>
          <w:szCs w:val="24"/>
          <w:bdr w:val="none" w:sz="0" w:space="0" w:color="auto" w:frame="1"/>
          <w:shd w:val="clear" w:color="auto" w:fill="FFFFFF"/>
        </w:rPr>
        <w:t xml:space="preserve"> </w:t>
      </w:r>
      <w:r w:rsidR="00166899" w:rsidRPr="00351AF6">
        <w:rPr>
          <w:rFonts w:ascii="Times New Roman" w:eastAsia="Times New Roman" w:hAnsi="Times New Roman" w:cs="Times New Roman"/>
          <w:sz w:val="24"/>
          <w:szCs w:val="24"/>
          <w:bdr w:val="none" w:sz="0" w:space="0" w:color="auto" w:frame="1"/>
          <w:shd w:val="clear" w:color="auto" w:fill="FFFFFF"/>
        </w:rPr>
        <w:t>prevăzuți</w:t>
      </w:r>
      <w:r w:rsidRPr="00351AF6">
        <w:rPr>
          <w:rFonts w:ascii="Times New Roman" w:eastAsia="Times New Roman" w:hAnsi="Times New Roman" w:cs="Times New Roman"/>
          <w:sz w:val="24"/>
          <w:szCs w:val="24"/>
          <w:bdr w:val="none" w:sz="0" w:space="0" w:color="auto" w:frame="1"/>
          <w:shd w:val="clear" w:color="auto" w:fill="FFFFFF"/>
        </w:rPr>
        <w:t xml:space="preserve"> la art. 2 răspund pentru actualitatea, realitatea </w:t>
      </w:r>
      <w:r w:rsidR="00166899"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integralitatea datelor furnizate.</w:t>
      </w:r>
    </w:p>
    <w:p w14:paraId="79C2DEEE" w14:textId="77777777" w:rsidR="00373A6D" w:rsidRPr="00351AF6" w:rsidRDefault="00373A6D" w:rsidP="00445E59">
      <w:pPr>
        <w:spacing w:after="0" w:line="240" w:lineRule="auto"/>
        <w:ind w:firstLine="270"/>
        <w:jc w:val="both"/>
        <w:rPr>
          <w:rFonts w:ascii="Times New Roman" w:eastAsia="Times New Roman" w:hAnsi="Times New Roman" w:cs="Times New Roman"/>
          <w:sz w:val="24"/>
          <w:szCs w:val="24"/>
          <w:bdr w:val="none" w:sz="0" w:space="0" w:color="auto" w:frame="1"/>
          <w:shd w:val="clear" w:color="auto" w:fill="FFFFFF"/>
        </w:rPr>
      </w:pPr>
    </w:p>
    <w:p w14:paraId="07266A21" w14:textId="6DE69BC6" w:rsidR="0047429F" w:rsidRPr="00351AF6" w:rsidRDefault="0047429F" w:rsidP="00445E59">
      <w:pPr>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 xml:space="preserve">Art. 16  </w:t>
      </w:r>
      <w:r w:rsidRPr="00351AF6">
        <w:rPr>
          <w:rFonts w:ascii="Times New Roman" w:eastAsia="Times New Roman" w:hAnsi="Times New Roman" w:cs="Times New Roman"/>
          <w:sz w:val="24"/>
          <w:szCs w:val="24"/>
          <w:bdr w:val="none" w:sz="0" w:space="0" w:color="auto" w:frame="1"/>
          <w:shd w:val="clear" w:color="auto" w:fill="FFFFFF"/>
        </w:rPr>
        <w:t xml:space="preserve">Depunerea, evaluarea, selecția și contractarea proiectelor, inclusiv soluționarea contestațiilor se realizează în cadrul platformei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w:t>
      </w:r>
      <w:r w:rsidRPr="00351AF6">
        <w:rPr>
          <w:rFonts w:ascii="Times New Roman" w:eastAsia="Times New Roman" w:hAnsi="Times New Roman" w:cs="Times New Roman"/>
          <w:b/>
          <w:sz w:val="24"/>
          <w:szCs w:val="24"/>
          <w:bdr w:val="none" w:sz="0" w:space="0" w:color="auto" w:frame="1"/>
          <w:shd w:val="clear" w:color="auto" w:fill="FFFFFF"/>
        </w:rPr>
        <w:t xml:space="preserve"> </w:t>
      </w:r>
      <w:r w:rsidRPr="00351AF6">
        <w:rPr>
          <w:rFonts w:ascii="Times New Roman" w:eastAsia="Times New Roman" w:hAnsi="Times New Roman" w:cs="Times New Roman"/>
          <w:sz w:val="24"/>
          <w:szCs w:val="24"/>
          <w:bdr w:val="none" w:sz="0" w:space="0" w:color="auto" w:frame="1"/>
          <w:shd w:val="clear" w:color="auto" w:fill="FFFFFF"/>
        </w:rPr>
        <w:t>Ulterior semnării contractului de finanțare</w:t>
      </w:r>
      <w:r w:rsidRPr="00351AF6">
        <w:rPr>
          <w:rFonts w:ascii="Times New Roman" w:eastAsia="Times New Roman" w:hAnsi="Times New Roman" w:cs="Times New Roman"/>
          <w:b/>
          <w:sz w:val="24"/>
          <w:szCs w:val="24"/>
          <w:bdr w:val="none" w:sz="0" w:space="0" w:color="auto" w:frame="1"/>
          <w:shd w:val="clear" w:color="auto" w:fill="FFFFFF"/>
        </w:rPr>
        <w:t xml:space="preserve">, </w:t>
      </w:r>
      <w:r w:rsidRPr="00351AF6">
        <w:rPr>
          <w:rFonts w:ascii="Times New Roman" w:eastAsia="Times New Roman" w:hAnsi="Times New Roman" w:cs="Times New Roman"/>
          <w:sz w:val="24"/>
          <w:szCs w:val="24"/>
          <w:bdr w:val="none" w:sz="0" w:space="0" w:color="auto" w:frame="1"/>
          <w:shd w:val="clear" w:color="auto" w:fill="FFFFFF"/>
        </w:rPr>
        <w:t>beneficiarii de fonduri externe nerambursabile încarcă în sistemul informatic MySMIS2014 cererea de finanțare și documentele suport necesare implementării tehnice și financiare a proiectului, în conformitate cu prevederile contractului de finanțare.</w:t>
      </w:r>
    </w:p>
    <w:p w14:paraId="42F2DB83" w14:textId="77777777" w:rsidR="006F0465" w:rsidRPr="00351AF6" w:rsidRDefault="006F0465" w:rsidP="00445E59">
      <w:pPr>
        <w:spacing w:after="0" w:line="240" w:lineRule="auto"/>
        <w:ind w:firstLine="270"/>
        <w:jc w:val="both"/>
        <w:rPr>
          <w:rFonts w:ascii="Times New Roman" w:eastAsia="Times New Roman" w:hAnsi="Times New Roman" w:cs="Times New Roman"/>
          <w:sz w:val="24"/>
          <w:szCs w:val="24"/>
          <w:bdr w:val="none" w:sz="0" w:space="0" w:color="auto" w:frame="1"/>
          <w:shd w:val="clear" w:color="auto" w:fill="FFFFFF"/>
        </w:rPr>
      </w:pPr>
    </w:p>
    <w:p w14:paraId="67C21EC5" w14:textId="198859F4" w:rsidR="0047429F" w:rsidRPr="00351AF6" w:rsidRDefault="0047429F" w:rsidP="00445E59">
      <w:pPr>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Art. 17</w:t>
      </w:r>
      <w:r w:rsidRPr="00351AF6">
        <w:rPr>
          <w:rFonts w:ascii="Times New Roman" w:eastAsia="Times New Roman" w:hAnsi="Times New Roman" w:cs="Times New Roman"/>
          <w:sz w:val="24"/>
          <w:szCs w:val="24"/>
          <w:bdr w:val="none" w:sz="0" w:space="0" w:color="auto" w:frame="1"/>
          <w:shd w:val="clear" w:color="auto" w:fill="FFFFFF"/>
        </w:rPr>
        <w:t xml:space="preserve">  În situația în care beneficiarii nu realizează indicatorii asumați prin solicitarea de grant aferentă proiectului, aceștia sunt obligați să returneze contravaloarea sumelor primite cu titlu de ajutor de stat / </w:t>
      </w:r>
      <w:r w:rsidRPr="00351AF6">
        <w:rPr>
          <w:rFonts w:ascii="Times New Roman" w:eastAsia="Times New Roman" w:hAnsi="Times New Roman" w:cs="Times New Roman"/>
          <w:i/>
          <w:iCs/>
          <w:sz w:val="24"/>
          <w:szCs w:val="24"/>
          <w:bdr w:val="none" w:sz="0" w:space="0" w:color="auto" w:frame="1"/>
          <w:shd w:val="clear" w:color="auto" w:fill="FFFFFF"/>
        </w:rPr>
        <w:t xml:space="preserve">de </w:t>
      </w:r>
      <w:proofErr w:type="spellStart"/>
      <w:r w:rsidRPr="00351AF6">
        <w:rPr>
          <w:rFonts w:ascii="Times New Roman" w:eastAsia="Times New Roman" w:hAnsi="Times New Roman" w:cs="Times New Roman"/>
          <w:i/>
          <w:iCs/>
          <w:sz w:val="24"/>
          <w:szCs w:val="24"/>
          <w:bdr w:val="none" w:sz="0" w:space="0" w:color="auto" w:frame="1"/>
          <w:shd w:val="clear" w:color="auto" w:fill="FFFFFF"/>
        </w:rPr>
        <w:t>minimis</w:t>
      </w:r>
      <w:proofErr w:type="spellEnd"/>
      <w:r w:rsidRPr="00351AF6">
        <w:rPr>
          <w:rFonts w:ascii="Times New Roman" w:eastAsia="Times New Roman" w:hAnsi="Times New Roman" w:cs="Times New Roman"/>
          <w:sz w:val="24"/>
          <w:szCs w:val="24"/>
          <w:bdr w:val="none" w:sz="0" w:space="0" w:color="auto" w:frame="1"/>
          <w:shd w:val="clear" w:color="auto" w:fill="FFFFFF"/>
        </w:rPr>
        <w:t>, la care se adaugă dobânzi, în conformitate cu prevederile Ordonanței de Urgență nr. 77</w:t>
      </w:r>
      <w:r w:rsidR="007B6538" w:rsidRPr="00351AF6">
        <w:rPr>
          <w:rFonts w:ascii="Times New Roman" w:eastAsia="Times New Roman" w:hAnsi="Times New Roman" w:cs="Times New Roman"/>
          <w:sz w:val="24"/>
          <w:szCs w:val="24"/>
          <w:bdr w:val="none" w:sz="0" w:space="0" w:color="auto" w:frame="1"/>
          <w:shd w:val="clear" w:color="auto" w:fill="FFFFFF"/>
        </w:rPr>
        <w:t>/</w:t>
      </w:r>
      <w:r w:rsidRPr="00351AF6">
        <w:rPr>
          <w:rFonts w:ascii="Times New Roman" w:eastAsia="Times New Roman" w:hAnsi="Times New Roman" w:cs="Times New Roman"/>
          <w:sz w:val="24"/>
          <w:szCs w:val="24"/>
          <w:bdr w:val="none" w:sz="0" w:space="0" w:color="auto" w:frame="1"/>
          <w:shd w:val="clear" w:color="auto" w:fill="FFFFFF"/>
        </w:rPr>
        <w:t xml:space="preserve">2014 </w:t>
      </w:r>
      <w:r w:rsidR="007B6538" w:rsidRPr="00351AF6">
        <w:rPr>
          <w:rFonts w:ascii="Times New Roman" w:eastAsia="Times New Roman" w:hAnsi="Times New Roman" w:cs="Times New Roman"/>
          <w:sz w:val="24"/>
          <w:szCs w:val="24"/>
          <w:bdr w:val="none" w:sz="0" w:space="0" w:color="auto" w:frame="1"/>
          <w:shd w:val="clear" w:color="auto" w:fill="FFFFFF"/>
        </w:rPr>
        <w:t xml:space="preserve">privind </w:t>
      </w:r>
      <w:r w:rsidRPr="00351AF6">
        <w:rPr>
          <w:rFonts w:ascii="Times New Roman" w:eastAsia="Times New Roman" w:hAnsi="Times New Roman" w:cs="Times New Roman"/>
          <w:sz w:val="24"/>
          <w:szCs w:val="24"/>
          <w:bdr w:val="none" w:sz="0" w:space="0" w:color="auto" w:frame="1"/>
          <w:shd w:val="clear" w:color="auto" w:fill="FFFFFF"/>
        </w:rPr>
        <w:t>procedurile naționale în domeniul ajutorului de stat, precum și pentru modificarea și completarea Legii concurenței nr. 21/2016.</w:t>
      </w:r>
    </w:p>
    <w:p w14:paraId="27931681" w14:textId="339EF0E7" w:rsidR="009F2F51" w:rsidRPr="00351AF6" w:rsidRDefault="009F2F51" w:rsidP="00445E59">
      <w:pPr>
        <w:spacing w:after="0" w:line="240" w:lineRule="auto"/>
        <w:rPr>
          <w:rFonts w:ascii="Times New Roman" w:eastAsia="Times New Roman" w:hAnsi="Times New Roman" w:cs="Times New Roman"/>
          <w:b/>
          <w:sz w:val="24"/>
          <w:szCs w:val="24"/>
        </w:rPr>
      </w:pPr>
    </w:p>
    <w:p w14:paraId="7F033242" w14:textId="682B2D12" w:rsidR="00373A6D" w:rsidRPr="00351AF6" w:rsidRDefault="009F2F51" w:rsidP="00445E59">
      <w:pPr>
        <w:spacing w:after="0" w:line="240" w:lineRule="auto"/>
        <w:jc w:val="both"/>
        <w:rPr>
          <w:rFonts w:ascii="Times New Roman" w:eastAsia="Times New Roman" w:hAnsi="Times New Roman" w:cs="Times New Roman"/>
          <w:b/>
          <w:color w:val="0070C0"/>
          <w:sz w:val="24"/>
          <w:szCs w:val="24"/>
        </w:rPr>
      </w:pPr>
      <w:r w:rsidRPr="00351AF6">
        <w:rPr>
          <w:rFonts w:ascii="Times New Roman" w:eastAsia="Times New Roman" w:hAnsi="Times New Roman" w:cs="Times New Roman"/>
          <w:b/>
          <w:color w:val="0070C0"/>
          <w:sz w:val="24"/>
          <w:szCs w:val="24"/>
        </w:rPr>
        <w:t xml:space="preserve">Capitolul II </w:t>
      </w:r>
      <w:r w:rsidR="00373A6D" w:rsidRPr="00351AF6">
        <w:rPr>
          <w:rFonts w:ascii="Times New Roman" w:eastAsia="Times New Roman" w:hAnsi="Times New Roman" w:cs="Times New Roman"/>
          <w:b/>
          <w:color w:val="0070C0"/>
          <w:sz w:val="24"/>
          <w:szCs w:val="24"/>
        </w:rPr>
        <w:t xml:space="preserve">Instituirea </w:t>
      </w:r>
      <w:r w:rsidR="00D45BC0" w:rsidRPr="00351AF6">
        <w:rPr>
          <w:rFonts w:ascii="Times New Roman" w:eastAsia="Times New Roman" w:hAnsi="Times New Roman" w:cs="Times New Roman"/>
          <w:b/>
          <w:color w:val="0070C0"/>
          <w:sz w:val="24"/>
          <w:szCs w:val="24"/>
        </w:rPr>
        <w:t>unor măsuri pentru producerea energiei din surse regenerabile destinate autorităților publice locale care au în responsabilitate servicii publice de interes local</w:t>
      </w:r>
    </w:p>
    <w:p w14:paraId="4870B512" w14:textId="77777777" w:rsidR="008C6F99" w:rsidRPr="00351AF6" w:rsidRDefault="008C6F99" w:rsidP="00445E59">
      <w:pPr>
        <w:spacing w:after="0" w:line="240" w:lineRule="auto"/>
        <w:jc w:val="both"/>
        <w:rPr>
          <w:rFonts w:ascii="Times New Roman" w:eastAsia="Times New Roman" w:hAnsi="Times New Roman" w:cs="Times New Roman"/>
          <w:b/>
          <w:color w:val="0070C0"/>
          <w:sz w:val="24"/>
          <w:szCs w:val="24"/>
        </w:rPr>
      </w:pPr>
    </w:p>
    <w:p w14:paraId="29B18E53" w14:textId="7CEA7D6C" w:rsidR="00551015" w:rsidRPr="00351AF6" w:rsidRDefault="00551015"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b/>
          <w:sz w:val="24"/>
          <w:szCs w:val="24"/>
        </w:rPr>
        <w:t>Art.</w:t>
      </w:r>
      <w:r w:rsidR="008336DA" w:rsidRPr="00351AF6">
        <w:rPr>
          <w:rFonts w:ascii="Times New Roman" w:hAnsi="Times New Roman" w:cs="Times New Roman"/>
          <w:b/>
          <w:sz w:val="24"/>
          <w:szCs w:val="24"/>
        </w:rPr>
        <w:t xml:space="preserve"> </w:t>
      </w:r>
      <w:r w:rsidRPr="00351AF6">
        <w:rPr>
          <w:rFonts w:ascii="Times New Roman" w:hAnsi="Times New Roman" w:cs="Times New Roman"/>
          <w:b/>
          <w:sz w:val="24"/>
          <w:szCs w:val="24"/>
        </w:rPr>
        <w:t>1</w:t>
      </w:r>
      <w:r w:rsidR="006F0465" w:rsidRPr="00351AF6">
        <w:rPr>
          <w:rFonts w:ascii="Times New Roman" w:hAnsi="Times New Roman" w:cs="Times New Roman"/>
          <w:b/>
          <w:sz w:val="24"/>
          <w:szCs w:val="24"/>
        </w:rPr>
        <w:t>8</w:t>
      </w:r>
      <w:r w:rsidRPr="00351AF6">
        <w:rPr>
          <w:rFonts w:ascii="Times New Roman" w:hAnsi="Times New Roman" w:cs="Times New Roman"/>
          <w:sz w:val="24"/>
          <w:szCs w:val="24"/>
        </w:rPr>
        <w:t xml:space="preserve"> </w:t>
      </w:r>
      <w:r w:rsidRPr="00351AF6">
        <w:rPr>
          <w:rFonts w:ascii="Times New Roman" w:hAnsi="Times New Roman" w:cs="Times New Roman"/>
          <w:b/>
          <w:sz w:val="24"/>
          <w:szCs w:val="24"/>
        </w:rPr>
        <w:t xml:space="preserve">(1) </w:t>
      </w:r>
      <w:r w:rsidRPr="00351AF6">
        <w:rPr>
          <w:rFonts w:ascii="Times New Roman" w:hAnsi="Times New Roman" w:cs="Times New Roman"/>
          <w:sz w:val="24"/>
          <w:szCs w:val="24"/>
        </w:rPr>
        <w:t>Prezenta ordonanță de urgență reglementează cadrul general pentru instituirea unor măsuri de producere a energiei din surse regenerabile destinate autorităților publice locale care au în responsabilitate servicii publice de interes local pentru consumul propriu al acestora</w:t>
      </w:r>
      <w:r w:rsidR="005C1F25" w:rsidRPr="00351AF6">
        <w:rPr>
          <w:rFonts w:ascii="Times New Roman" w:hAnsi="Times New Roman" w:cs="Times New Roman"/>
          <w:sz w:val="24"/>
          <w:szCs w:val="24"/>
        </w:rPr>
        <w:t>,</w:t>
      </w:r>
      <w:r w:rsidRPr="00351AF6">
        <w:rPr>
          <w:rFonts w:ascii="Times New Roman" w:hAnsi="Times New Roman" w:cs="Times New Roman"/>
          <w:sz w:val="24"/>
          <w:szCs w:val="24"/>
        </w:rPr>
        <w:t xml:space="preserve"> cu scopul de asigura creșterea nivelului de independență energetică și/sau pentru comercializarea energiei din surse regenerabile, prin realizarea de capacități noi de producere a energiei din surse regenerabile cum sunt apa geotermală, energia solară, energia eoliană acolo unde există potențial de valorificare a vântului și din alte surse de energie regenerabilă, definite conform art</w:t>
      </w:r>
      <w:r w:rsidR="00CD66C1" w:rsidRPr="00351AF6">
        <w:rPr>
          <w:rFonts w:ascii="Times New Roman" w:hAnsi="Times New Roman" w:cs="Times New Roman"/>
          <w:sz w:val="24"/>
          <w:szCs w:val="24"/>
        </w:rPr>
        <w:t>.</w:t>
      </w:r>
      <w:r w:rsidRPr="00351AF6">
        <w:rPr>
          <w:rFonts w:ascii="Times New Roman" w:hAnsi="Times New Roman" w:cs="Times New Roman"/>
          <w:sz w:val="24"/>
          <w:szCs w:val="24"/>
        </w:rPr>
        <w:t xml:space="preserve"> 2, din Legea nr. 220</w:t>
      </w:r>
      <w:r w:rsidR="00CD66C1" w:rsidRPr="00351AF6">
        <w:rPr>
          <w:rFonts w:ascii="Times New Roman" w:hAnsi="Times New Roman" w:cs="Times New Roman"/>
          <w:sz w:val="24"/>
          <w:szCs w:val="24"/>
        </w:rPr>
        <w:t>/</w:t>
      </w:r>
      <w:r w:rsidRPr="00351AF6">
        <w:rPr>
          <w:rFonts w:ascii="Times New Roman" w:hAnsi="Times New Roman" w:cs="Times New Roman"/>
          <w:sz w:val="24"/>
          <w:szCs w:val="24"/>
        </w:rPr>
        <w:t>2008</w:t>
      </w:r>
      <w:r w:rsidR="00CD66C1" w:rsidRPr="00351AF6">
        <w:rPr>
          <w:rFonts w:ascii="Times New Roman" w:hAnsi="Times New Roman" w:cs="Times New Roman"/>
          <w:sz w:val="24"/>
          <w:szCs w:val="24"/>
        </w:rPr>
        <w:t xml:space="preserve"> pentru stabilirea sistemului de promovare a producerii energiei din surse regenerabile de energie, republicată</w:t>
      </w:r>
      <w:r w:rsidR="005C1F25" w:rsidRPr="00351AF6">
        <w:rPr>
          <w:rFonts w:ascii="Times New Roman" w:hAnsi="Times New Roman" w:cs="Times New Roman"/>
          <w:sz w:val="24"/>
          <w:szCs w:val="24"/>
        </w:rPr>
        <w:t xml:space="preserve"> (</w:t>
      </w:r>
      <w:r w:rsidRPr="00351AF6">
        <w:rPr>
          <w:rFonts w:ascii="Times New Roman" w:hAnsi="Times New Roman" w:cs="Times New Roman"/>
          <w:sz w:val="24"/>
          <w:szCs w:val="24"/>
        </w:rPr>
        <w:t>cu excepția biomasei</w:t>
      </w:r>
      <w:r w:rsidR="005C1F25" w:rsidRPr="00351AF6">
        <w:rPr>
          <w:rFonts w:ascii="Times New Roman" w:hAnsi="Times New Roman" w:cs="Times New Roman"/>
          <w:sz w:val="24"/>
          <w:szCs w:val="24"/>
        </w:rPr>
        <w:t>)</w:t>
      </w:r>
      <w:r w:rsidRPr="00351AF6">
        <w:rPr>
          <w:rFonts w:ascii="Times New Roman" w:hAnsi="Times New Roman" w:cs="Times New Roman"/>
          <w:sz w:val="24"/>
          <w:szCs w:val="24"/>
        </w:rPr>
        <w:t xml:space="preserve">.  </w:t>
      </w:r>
    </w:p>
    <w:p w14:paraId="1BADC7A4" w14:textId="39C6842F"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(2)</w:t>
      </w:r>
      <w:r w:rsidRPr="00351AF6">
        <w:rPr>
          <w:rFonts w:ascii="Times New Roman" w:hAnsi="Times New Roman" w:cs="Times New Roman"/>
          <w:sz w:val="24"/>
          <w:szCs w:val="24"/>
        </w:rPr>
        <w:t xml:space="preserve"> Prin consum propriu se înțelege consumul aferent clădirilor publice deținute și ocupate de autoritățile și instituțiile publice locale.</w:t>
      </w:r>
      <w:r w:rsidRPr="00351AF6" w:rsidDel="00766713">
        <w:rPr>
          <w:rFonts w:ascii="Times New Roman" w:hAnsi="Times New Roman" w:cs="Times New Roman"/>
          <w:sz w:val="24"/>
          <w:szCs w:val="24"/>
        </w:rPr>
        <w:t xml:space="preserve"> </w:t>
      </w:r>
    </w:p>
    <w:p w14:paraId="74D0AEF9" w14:textId="3ED79548"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(3)</w:t>
      </w:r>
      <w:r w:rsidRPr="00351AF6">
        <w:rPr>
          <w:rFonts w:ascii="Times New Roman" w:hAnsi="Times New Roman" w:cs="Times New Roman"/>
          <w:sz w:val="24"/>
          <w:szCs w:val="24"/>
        </w:rPr>
        <w:t xml:space="preserve"> Măsurile de producere a energiei din surse regenerabile se finanțează din fonduri externe nerambursabile alocate în cadrul POIM, din resursele financiare alocate României prin Fondul de Coeziune, în cadrul perioadei de programare 2014-2020, ținând cont și de prevederile Regulamentului 651/2014.</w:t>
      </w:r>
    </w:p>
    <w:p w14:paraId="04D582D8" w14:textId="77777777"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w:t>
      </w:r>
      <w:r w:rsidRPr="00351AF6">
        <w:rPr>
          <w:rFonts w:ascii="Times New Roman" w:hAnsi="Times New Roman" w:cs="Times New Roman"/>
          <w:b/>
          <w:sz w:val="24"/>
          <w:szCs w:val="24"/>
        </w:rPr>
        <w:t>4</w:t>
      </w:r>
      <w:r w:rsidRPr="00351AF6">
        <w:rPr>
          <w:rFonts w:ascii="Times New Roman" w:hAnsi="Times New Roman" w:cs="Times New Roman"/>
          <w:sz w:val="24"/>
          <w:szCs w:val="24"/>
        </w:rPr>
        <w:t>) Pentru măsurile ce vizează producerea de energie din surse regenerabile în vederea comercializării, sunt aplicabile regulile ajutorului de stat.</w:t>
      </w:r>
    </w:p>
    <w:p w14:paraId="0E0939AA" w14:textId="018B700B"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lastRenderedPageBreak/>
        <w:t>(</w:t>
      </w:r>
      <w:r w:rsidRPr="00351AF6">
        <w:rPr>
          <w:rFonts w:ascii="Times New Roman" w:hAnsi="Times New Roman" w:cs="Times New Roman"/>
          <w:b/>
          <w:sz w:val="24"/>
          <w:szCs w:val="24"/>
        </w:rPr>
        <w:t>5</w:t>
      </w:r>
      <w:r w:rsidRPr="00351AF6">
        <w:rPr>
          <w:rFonts w:ascii="Times New Roman" w:hAnsi="Times New Roman" w:cs="Times New Roman"/>
          <w:sz w:val="24"/>
          <w:szCs w:val="24"/>
        </w:rPr>
        <w:t xml:space="preserve">) </w:t>
      </w:r>
      <w:r w:rsidR="00CD66C1" w:rsidRPr="00351AF6">
        <w:rPr>
          <w:rFonts w:ascii="Times New Roman" w:hAnsi="Times New Roman" w:cs="Times New Roman"/>
          <w:sz w:val="24"/>
          <w:szCs w:val="24"/>
        </w:rPr>
        <w:t>P</w:t>
      </w:r>
      <w:r w:rsidRPr="00351AF6">
        <w:rPr>
          <w:rFonts w:ascii="Times New Roman" w:hAnsi="Times New Roman" w:cs="Times New Roman"/>
          <w:sz w:val="24"/>
          <w:szCs w:val="24"/>
        </w:rPr>
        <w:t xml:space="preserve">entru măsurile ce vizează producerea de energie din surse regenerabile pentru consum propriu, nu sunt aplicabile regulile ajutorului de stat.   </w:t>
      </w:r>
    </w:p>
    <w:p w14:paraId="12F5F425" w14:textId="6F86B316"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 xml:space="preserve">(6) </w:t>
      </w:r>
      <w:r w:rsidRPr="00351AF6">
        <w:rPr>
          <w:rFonts w:ascii="Times New Roman" w:hAnsi="Times New Roman" w:cs="Times New Roman"/>
          <w:sz w:val="24"/>
          <w:szCs w:val="24"/>
        </w:rPr>
        <w:t xml:space="preserve">Prin măsurile de producere a energiei din surse regenerabile se finanțează investiții în echipamente/utilaje/dotări și alte active de asemenea natură care produc energie din surse regenerabile destinate atât consumului propriu de </w:t>
      </w:r>
      <w:r w:rsidR="008336DA" w:rsidRPr="00351AF6">
        <w:rPr>
          <w:rFonts w:ascii="Times New Roman" w:hAnsi="Times New Roman" w:cs="Times New Roman"/>
          <w:sz w:val="24"/>
          <w:szCs w:val="24"/>
        </w:rPr>
        <w:t>energie al</w:t>
      </w:r>
      <w:r w:rsidRPr="00351AF6">
        <w:rPr>
          <w:rFonts w:ascii="Times New Roman" w:hAnsi="Times New Roman" w:cs="Times New Roman"/>
          <w:sz w:val="24"/>
          <w:szCs w:val="24"/>
        </w:rPr>
        <w:t xml:space="preserve"> autorităților publice locale, cât și pentru comercializarea energiei din surse regenerabile, după caz, precum și investițiile în unitățile de cogenerare/</w:t>
      </w:r>
      <w:proofErr w:type="spellStart"/>
      <w:r w:rsidRPr="00351AF6">
        <w:rPr>
          <w:rFonts w:ascii="Times New Roman" w:hAnsi="Times New Roman" w:cs="Times New Roman"/>
          <w:sz w:val="24"/>
          <w:szCs w:val="24"/>
        </w:rPr>
        <w:t>trigenerare</w:t>
      </w:r>
      <w:proofErr w:type="spellEnd"/>
      <w:r w:rsidRPr="00351AF6">
        <w:rPr>
          <w:rFonts w:ascii="Times New Roman" w:hAnsi="Times New Roman" w:cs="Times New Roman"/>
          <w:sz w:val="24"/>
          <w:szCs w:val="24"/>
        </w:rPr>
        <w:t xml:space="preserve"> care funcționează pe baza surselor regenerabile.</w:t>
      </w:r>
    </w:p>
    <w:p w14:paraId="24202EC1" w14:textId="77777777" w:rsidR="008336DA" w:rsidRPr="00351AF6" w:rsidRDefault="008336DA" w:rsidP="00445E59">
      <w:pPr>
        <w:spacing w:after="0" w:line="240" w:lineRule="auto"/>
        <w:ind w:firstLine="708"/>
        <w:jc w:val="both"/>
        <w:rPr>
          <w:rFonts w:ascii="Times New Roman" w:hAnsi="Times New Roman" w:cs="Times New Roman"/>
          <w:sz w:val="24"/>
          <w:szCs w:val="24"/>
        </w:rPr>
      </w:pPr>
    </w:p>
    <w:p w14:paraId="00A3EA90" w14:textId="55F84437" w:rsidR="00551015" w:rsidRPr="00351AF6" w:rsidRDefault="00551015"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b/>
          <w:sz w:val="24"/>
          <w:szCs w:val="24"/>
        </w:rPr>
        <w:t xml:space="preserve">Art. </w:t>
      </w:r>
      <w:r w:rsidR="006F0465" w:rsidRPr="00351AF6">
        <w:rPr>
          <w:rFonts w:ascii="Times New Roman" w:hAnsi="Times New Roman" w:cs="Times New Roman"/>
          <w:b/>
          <w:sz w:val="24"/>
          <w:szCs w:val="24"/>
        </w:rPr>
        <w:t>19</w:t>
      </w:r>
      <w:r w:rsidR="006F0465" w:rsidRPr="00351AF6">
        <w:rPr>
          <w:rFonts w:ascii="Times New Roman" w:hAnsi="Times New Roman" w:cs="Times New Roman"/>
          <w:sz w:val="24"/>
          <w:szCs w:val="24"/>
        </w:rPr>
        <w:t xml:space="preserve"> </w:t>
      </w:r>
      <w:r w:rsidRPr="00351AF6">
        <w:rPr>
          <w:rFonts w:ascii="Times New Roman" w:hAnsi="Times New Roman" w:cs="Times New Roman"/>
          <w:sz w:val="24"/>
          <w:szCs w:val="24"/>
        </w:rPr>
        <w:t>În sensul prezentei ordonanțe de urgență, termenii și expresiile de mai jos au următoarele definiții:</w:t>
      </w:r>
    </w:p>
    <w:p w14:paraId="2B6A55DA" w14:textId="440374F2" w:rsidR="00551015" w:rsidRPr="00351AF6" w:rsidRDefault="00551015" w:rsidP="008D00D8">
      <w:pPr>
        <w:pStyle w:val="ListParagraph"/>
        <w:numPr>
          <w:ilvl w:val="0"/>
          <w:numId w:val="32"/>
        </w:numPr>
        <w:spacing w:after="0" w:line="240" w:lineRule="auto"/>
        <w:ind w:left="0" w:firstLine="0"/>
        <w:jc w:val="both"/>
        <w:rPr>
          <w:rFonts w:ascii="Times New Roman" w:hAnsi="Times New Roman" w:cs="Times New Roman"/>
          <w:sz w:val="24"/>
          <w:szCs w:val="24"/>
        </w:rPr>
      </w:pPr>
      <w:r w:rsidRPr="00351AF6">
        <w:rPr>
          <w:rFonts w:ascii="Times New Roman" w:hAnsi="Times New Roman" w:cs="Times New Roman"/>
          <w:sz w:val="24"/>
          <w:szCs w:val="24"/>
        </w:rPr>
        <w:t xml:space="preserve">Administrator al schemelor de ajutor de stat (apelurilor de proiecte) – Ministerul </w:t>
      </w:r>
      <w:r w:rsidR="008336DA" w:rsidRPr="00351AF6">
        <w:rPr>
          <w:rFonts w:ascii="Times New Roman" w:hAnsi="Times New Roman" w:cs="Times New Roman"/>
          <w:sz w:val="24"/>
          <w:szCs w:val="24"/>
        </w:rPr>
        <w:t>Investițiilor</w:t>
      </w:r>
      <w:r w:rsidRPr="00351AF6">
        <w:rPr>
          <w:rFonts w:ascii="Times New Roman" w:hAnsi="Times New Roman" w:cs="Times New Roman"/>
          <w:sz w:val="24"/>
          <w:szCs w:val="24"/>
        </w:rPr>
        <w:t xml:space="preserve"> și Proiectelor Europene,</w:t>
      </w:r>
      <w:r w:rsidR="00124F0D" w:rsidRPr="00124F0D">
        <w:rPr>
          <w:rFonts w:ascii="Times New Roman" w:hAnsi="Times New Roman" w:cs="Times New Roman"/>
          <w:sz w:val="24"/>
          <w:szCs w:val="24"/>
        </w:rPr>
        <w:t xml:space="preserve"> </w:t>
      </w:r>
      <w:r w:rsidR="00124F0D" w:rsidRPr="00351AF6">
        <w:rPr>
          <w:rFonts w:ascii="Times New Roman" w:hAnsi="Times New Roman" w:cs="Times New Roman"/>
          <w:sz w:val="24"/>
          <w:szCs w:val="24"/>
        </w:rPr>
        <w:t>denumit în continuare MIPE</w:t>
      </w:r>
      <w:r w:rsidR="00124F0D">
        <w:rPr>
          <w:rFonts w:ascii="Times New Roman" w:hAnsi="Times New Roman" w:cs="Times New Roman"/>
          <w:sz w:val="24"/>
          <w:szCs w:val="24"/>
        </w:rPr>
        <w:t>,</w:t>
      </w:r>
      <w:r w:rsidRPr="00351AF6">
        <w:rPr>
          <w:rFonts w:ascii="Times New Roman" w:hAnsi="Times New Roman" w:cs="Times New Roman"/>
          <w:sz w:val="24"/>
          <w:szCs w:val="24"/>
        </w:rPr>
        <w:t xml:space="preserve"> prin intermediul AM POIM, ce are responsabilitatea de lansare a apelului de proiecte, de evaluare a cererilor de finanțare depuse în cadrul apelului, de semnare a contractelor de finanțare, precum și modificarea acestora, de aprobare a rapoartelor de progres, de autorizare a cererilor de </w:t>
      </w:r>
      <w:proofErr w:type="spellStart"/>
      <w:r w:rsidRPr="00351AF6">
        <w:rPr>
          <w:rFonts w:ascii="Times New Roman" w:hAnsi="Times New Roman" w:cs="Times New Roman"/>
          <w:sz w:val="24"/>
          <w:szCs w:val="24"/>
        </w:rPr>
        <w:t>prefinanțare</w:t>
      </w:r>
      <w:proofErr w:type="spellEnd"/>
      <w:r w:rsidRPr="00351AF6">
        <w:rPr>
          <w:rFonts w:ascii="Times New Roman" w:hAnsi="Times New Roman" w:cs="Times New Roman"/>
          <w:sz w:val="24"/>
          <w:szCs w:val="24"/>
        </w:rPr>
        <w:t xml:space="preserve">/plată/rambursare, de efectuare de plăți către beneficiari, de monitorizare a implementării proiectelor, precum și prevenirea, constatarea și sancționarea neregulilor.    </w:t>
      </w:r>
    </w:p>
    <w:p w14:paraId="296C673C" w14:textId="326F2A49" w:rsidR="00551015" w:rsidRPr="00351AF6" w:rsidRDefault="00551015" w:rsidP="008D00D8">
      <w:pPr>
        <w:tabs>
          <w:tab w:val="left" w:pos="567"/>
        </w:tabs>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b)Administrator tehnic al sistemului informatic de gestionare a schemei de ajutor de stat – Serviciul de Telecomunicații Speciale, denumit în continuare STS, având atribuții în dezvoltarea sistemului informatic și asigurarea mentenanței acestuia;</w:t>
      </w:r>
    </w:p>
    <w:p w14:paraId="3EC14260" w14:textId="6DB5F37B" w:rsidR="00551015" w:rsidRPr="00351AF6" w:rsidRDefault="00551015" w:rsidP="00CA4AFA">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 xml:space="preserve">c)Administrator operațional al sistemului informatic de gestionare a schemelor de ajutor de stat și de </w:t>
      </w:r>
      <w:proofErr w:type="spellStart"/>
      <w:r w:rsidRPr="00351AF6">
        <w:rPr>
          <w:rFonts w:ascii="Times New Roman" w:hAnsi="Times New Roman" w:cs="Times New Roman"/>
          <w:sz w:val="24"/>
          <w:szCs w:val="24"/>
        </w:rPr>
        <w:t>minimis</w:t>
      </w:r>
      <w:proofErr w:type="spellEnd"/>
      <w:r w:rsidRPr="00351AF6">
        <w:rPr>
          <w:rFonts w:ascii="Times New Roman" w:hAnsi="Times New Roman" w:cs="Times New Roman"/>
          <w:sz w:val="24"/>
          <w:szCs w:val="24"/>
        </w:rPr>
        <w:t xml:space="preserve"> - Ministerul </w:t>
      </w:r>
      <w:proofErr w:type="spellStart"/>
      <w:r w:rsidRPr="00351AF6">
        <w:rPr>
          <w:rFonts w:ascii="Times New Roman" w:hAnsi="Times New Roman" w:cs="Times New Roman"/>
          <w:sz w:val="24"/>
          <w:szCs w:val="24"/>
        </w:rPr>
        <w:t>Antreprenoriatului</w:t>
      </w:r>
      <w:proofErr w:type="spellEnd"/>
      <w:r w:rsidRPr="00351AF6">
        <w:rPr>
          <w:rFonts w:ascii="Times New Roman" w:hAnsi="Times New Roman" w:cs="Times New Roman"/>
          <w:sz w:val="24"/>
          <w:szCs w:val="24"/>
        </w:rPr>
        <w:t xml:space="preserve"> și Turismului, denumit în continuare MAT, având atribuții în operarea, asigurarea suportului operațional pentru utilizatori și prelucrarea datelor din cadrul sistemului informatic;</w:t>
      </w:r>
    </w:p>
    <w:p w14:paraId="171C2958" w14:textId="784AA207" w:rsidR="00551015" w:rsidRPr="00351AF6" w:rsidRDefault="00CA4AFA" w:rsidP="008D00D8">
      <w:pPr>
        <w:pStyle w:val="ListParagraph"/>
        <w:spacing w:after="0" w:line="240" w:lineRule="auto"/>
        <w:ind w:left="0"/>
        <w:jc w:val="both"/>
        <w:rPr>
          <w:rFonts w:ascii="Times New Roman" w:hAnsi="Times New Roman" w:cs="Times New Roman"/>
          <w:sz w:val="24"/>
          <w:szCs w:val="24"/>
        </w:rPr>
      </w:pPr>
      <w:r w:rsidRPr="00351AF6">
        <w:rPr>
          <w:rFonts w:ascii="Times New Roman" w:hAnsi="Times New Roman" w:cs="Times New Roman"/>
          <w:sz w:val="24"/>
          <w:szCs w:val="24"/>
        </w:rPr>
        <w:t xml:space="preserve">d) </w:t>
      </w:r>
      <w:r w:rsidR="00551015" w:rsidRPr="00351AF6">
        <w:rPr>
          <w:rFonts w:ascii="Times New Roman" w:hAnsi="Times New Roman" w:cs="Times New Roman"/>
          <w:sz w:val="24"/>
          <w:szCs w:val="24"/>
        </w:rPr>
        <w:t>ajutor de stat - ajutor acordat sub formă de granturi în conformitate cu Regulamentul 651/2014, a cărui valoare minimă este de 5.000.000 de euro și valoare maximă nu depășește 15.000.000 de euro, pentru realizarea de investiții în producerea de energie din surse regenerabile</w:t>
      </w:r>
      <w:r w:rsidR="008D00D8">
        <w:rPr>
          <w:rFonts w:ascii="Times New Roman" w:hAnsi="Times New Roman" w:cs="Times New Roman"/>
          <w:sz w:val="24"/>
          <w:szCs w:val="24"/>
        </w:rPr>
        <w:t>;</w:t>
      </w:r>
    </w:p>
    <w:p w14:paraId="2E6AC347" w14:textId="3C0944B1" w:rsidR="00551015" w:rsidRPr="00351AF6" w:rsidRDefault="00CA4AFA" w:rsidP="008D00D8">
      <w:pPr>
        <w:pStyle w:val="ListParagraph"/>
        <w:spacing w:after="0" w:line="240" w:lineRule="auto"/>
        <w:ind w:left="0"/>
        <w:jc w:val="both"/>
        <w:rPr>
          <w:rFonts w:ascii="Times New Roman" w:hAnsi="Times New Roman" w:cs="Times New Roman"/>
          <w:sz w:val="24"/>
          <w:szCs w:val="24"/>
        </w:rPr>
      </w:pPr>
      <w:r w:rsidRPr="00351AF6">
        <w:rPr>
          <w:rFonts w:ascii="Times New Roman" w:hAnsi="Times New Roman" w:cs="Times New Roman"/>
          <w:sz w:val="24"/>
          <w:szCs w:val="24"/>
        </w:rPr>
        <w:t xml:space="preserve">e) </w:t>
      </w:r>
      <w:r w:rsidR="00551015" w:rsidRPr="00351AF6">
        <w:rPr>
          <w:rFonts w:ascii="Times New Roman" w:hAnsi="Times New Roman" w:cs="Times New Roman"/>
          <w:sz w:val="24"/>
          <w:szCs w:val="24"/>
        </w:rPr>
        <w:t>beneficiari ai ajutorului de stat – autorități publice locale asimilate întreprinderilor, care primesc ajutorul de stat prin intermediul grantului pentru investiții în producerea de energie din surse regenerabile pentru comercializarea energiei astfel produse;</w:t>
      </w:r>
    </w:p>
    <w:p w14:paraId="50D23802" w14:textId="6236D98E" w:rsidR="00551015" w:rsidRPr="00351AF6" w:rsidRDefault="00551015" w:rsidP="008D00D8">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f)cofinanțare - procent din valoarea proiectului depus la finanțare, asigurat de către beneficiari, prin contribuția proprie a acestora realizată prin împrumuturi sau din orice alte surse legal constituite, sub o formă care să nu facă obiectul niciunui alt ajutor public;</w:t>
      </w:r>
    </w:p>
    <w:p w14:paraId="2BBB8DED" w14:textId="6D4515E4" w:rsidR="00551015" w:rsidRPr="00351AF6" w:rsidRDefault="00551015" w:rsidP="008D00D8">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 xml:space="preserve">g)IMM </w:t>
      </w:r>
      <w:proofErr w:type="spellStart"/>
      <w:r w:rsidRPr="00351AF6">
        <w:rPr>
          <w:rFonts w:ascii="Times New Roman" w:hAnsi="Times New Roman" w:cs="Times New Roman"/>
          <w:sz w:val="24"/>
          <w:szCs w:val="24"/>
        </w:rPr>
        <w:t>Recover</w:t>
      </w:r>
      <w:proofErr w:type="spellEnd"/>
      <w:r w:rsidRPr="00351AF6">
        <w:rPr>
          <w:rFonts w:ascii="Times New Roman" w:hAnsi="Times New Roman" w:cs="Times New Roman"/>
          <w:sz w:val="24"/>
          <w:szCs w:val="24"/>
        </w:rPr>
        <w:t xml:space="preserve"> - sistemul informatic prevăzut de Ordonanța de urgență a Guvernului nr. 130/2020 privind unele măsuri pentru acordarea de sprijin financiar din fonduri externe nerambursabile, aferente Programului operațional Competitivitate 2014-2020, în contextul crizei provocate de COVID-19, precum și alte măsuri în domeniul fondurilor europene, aprobată cu modificări și completări prin Legea nr. 220/2020, cu modificările și completările ulterioare, dezvoltat și integrat de către STS pe baza cerințelor operaționale furnizate de MIPE, în scopul gestionării apelului de proiecte pentru finanțare măsurilor propuse în cadrul prezentei ordonanțe de urgență, acesta fiind găzduit și administrat din punct de vedere tehnic de STS, respectiv din punct de vedere operațional de MAT, iar din punctul de vedere al apelului de proiecte de către MIPE</w:t>
      </w:r>
      <w:r w:rsidR="008336DA" w:rsidRPr="00351AF6">
        <w:rPr>
          <w:rFonts w:ascii="Times New Roman" w:hAnsi="Times New Roman" w:cs="Times New Roman"/>
          <w:sz w:val="24"/>
          <w:szCs w:val="24"/>
        </w:rPr>
        <w:t>.</w:t>
      </w:r>
    </w:p>
    <w:p w14:paraId="739B4F39" w14:textId="77777777" w:rsidR="008336DA" w:rsidRPr="00351AF6" w:rsidRDefault="008336DA" w:rsidP="00445E59">
      <w:pPr>
        <w:spacing w:after="0" w:line="240" w:lineRule="auto"/>
        <w:ind w:firstLine="708"/>
        <w:jc w:val="both"/>
        <w:rPr>
          <w:rFonts w:ascii="Times New Roman" w:hAnsi="Times New Roman" w:cs="Times New Roman"/>
          <w:sz w:val="24"/>
          <w:szCs w:val="24"/>
        </w:rPr>
      </w:pPr>
    </w:p>
    <w:p w14:paraId="554097D6" w14:textId="55BE8C14" w:rsidR="00551015" w:rsidRPr="00351AF6" w:rsidRDefault="00551015"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b/>
          <w:sz w:val="24"/>
          <w:szCs w:val="24"/>
        </w:rPr>
        <w:t>Art.</w:t>
      </w:r>
      <w:r w:rsidR="008336DA" w:rsidRPr="00351AF6">
        <w:rPr>
          <w:rFonts w:ascii="Times New Roman" w:hAnsi="Times New Roman" w:cs="Times New Roman"/>
          <w:b/>
          <w:sz w:val="24"/>
          <w:szCs w:val="24"/>
        </w:rPr>
        <w:t xml:space="preserve"> </w:t>
      </w:r>
      <w:r w:rsidR="006F0465" w:rsidRPr="00351AF6">
        <w:rPr>
          <w:rFonts w:ascii="Times New Roman" w:hAnsi="Times New Roman" w:cs="Times New Roman"/>
          <w:b/>
          <w:sz w:val="24"/>
          <w:szCs w:val="24"/>
        </w:rPr>
        <w:t>20</w:t>
      </w:r>
      <w:r w:rsidR="006F0465" w:rsidRPr="00351AF6">
        <w:rPr>
          <w:rFonts w:ascii="Times New Roman" w:hAnsi="Times New Roman" w:cs="Times New Roman"/>
          <w:sz w:val="24"/>
          <w:szCs w:val="24"/>
        </w:rPr>
        <w:t xml:space="preserve"> </w:t>
      </w:r>
      <w:r w:rsidRPr="00351AF6">
        <w:rPr>
          <w:rFonts w:ascii="Times New Roman" w:hAnsi="Times New Roman" w:cs="Times New Roman"/>
          <w:sz w:val="24"/>
          <w:szCs w:val="24"/>
        </w:rPr>
        <w:t>Beneficiarii măsurilor de producere a energiei din surse regenerabile sunt Unitățile Administrativ Teritoriale.</w:t>
      </w:r>
      <w:r w:rsidRPr="00351AF6" w:rsidDel="002F3320">
        <w:rPr>
          <w:rFonts w:ascii="Times New Roman" w:hAnsi="Times New Roman" w:cs="Times New Roman"/>
          <w:sz w:val="24"/>
          <w:szCs w:val="24"/>
        </w:rPr>
        <w:t xml:space="preserve"> </w:t>
      </w:r>
    </w:p>
    <w:p w14:paraId="0352CA5D" w14:textId="77777777" w:rsidR="008336DA" w:rsidRPr="00351AF6" w:rsidRDefault="008336DA" w:rsidP="00445E59">
      <w:pPr>
        <w:spacing w:after="0" w:line="240" w:lineRule="auto"/>
        <w:ind w:firstLine="708"/>
        <w:jc w:val="both"/>
        <w:rPr>
          <w:rFonts w:ascii="Times New Roman" w:hAnsi="Times New Roman" w:cs="Times New Roman"/>
          <w:sz w:val="24"/>
          <w:szCs w:val="24"/>
        </w:rPr>
      </w:pPr>
    </w:p>
    <w:p w14:paraId="2A0DC54F" w14:textId="0A10B82E" w:rsidR="00551015" w:rsidRPr="00351AF6" w:rsidRDefault="00551015" w:rsidP="00445E59">
      <w:pPr>
        <w:spacing w:after="0" w:line="240" w:lineRule="auto"/>
        <w:ind w:firstLine="709"/>
        <w:jc w:val="both"/>
        <w:rPr>
          <w:rFonts w:ascii="Times New Roman" w:hAnsi="Times New Roman" w:cs="Times New Roman"/>
          <w:sz w:val="24"/>
          <w:szCs w:val="24"/>
        </w:rPr>
      </w:pPr>
      <w:r w:rsidRPr="00351AF6">
        <w:rPr>
          <w:rFonts w:ascii="Times New Roman" w:hAnsi="Times New Roman" w:cs="Times New Roman"/>
          <w:b/>
          <w:sz w:val="24"/>
          <w:szCs w:val="24"/>
        </w:rPr>
        <w:t>Art.</w:t>
      </w:r>
      <w:r w:rsidR="008336DA" w:rsidRPr="00351AF6">
        <w:rPr>
          <w:rFonts w:ascii="Times New Roman" w:hAnsi="Times New Roman" w:cs="Times New Roman"/>
          <w:b/>
          <w:sz w:val="24"/>
          <w:szCs w:val="24"/>
        </w:rPr>
        <w:t xml:space="preserve"> </w:t>
      </w:r>
      <w:r w:rsidR="006F0465" w:rsidRPr="00351AF6">
        <w:rPr>
          <w:rFonts w:ascii="Times New Roman" w:hAnsi="Times New Roman" w:cs="Times New Roman"/>
          <w:b/>
          <w:sz w:val="24"/>
          <w:szCs w:val="24"/>
        </w:rPr>
        <w:t xml:space="preserve">21 </w:t>
      </w:r>
      <w:r w:rsidRPr="00351AF6">
        <w:rPr>
          <w:rFonts w:ascii="Times New Roman" w:hAnsi="Times New Roman" w:cs="Times New Roman"/>
          <w:sz w:val="24"/>
          <w:szCs w:val="24"/>
        </w:rPr>
        <w:t xml:space="preserve">Investițiile finanțate prin măsurile de producere a energiei din surse regenerabile în scopul comercializării sunt proprietatea publică a Unităților Administrativ Teritoriale și pot </w:t>
      </w:r>
      <w:r w:rsidRPr="00351AF6">
        <w:rPr>
          <w:rFonts w:ascii="Times New Roman" w:hAnsi="Times New Roman" w:cs="Times New Roman"/>
          <w:sz w:val="24"/>
          <w:szCs w:val="24"/>
        </w:rPr>
        <w:lastRenderedPageBreak/>
        <w:t xml:space="preserve">fi date în delegare de gestiune către operatorii de servicii publice locale, după încheierea procesului verbal de recepție la terminarea lucrărilor, prin act adițional încheiat la contractele de delegare de gestiune legal încheiate. </w:t>
      </w:r>
    </w:p>
    <w:p w14:paraId="5A1E413E" w14:textId="77777777" w:rsidR="008336DA" w:rsidRPr="00351AF6" w:rsidRDefault="008336DA" w:rsidP="00445E59">
      <w:pPr>
        <w:spacing w:after="0" w:line="240" w:lineRule="auto"/>
        <w:ind w:firstLine="709"/>
        <w:jc w:val="both"/>
        <w:rPr>
          <w:rFonts w:ascii="Times New Roman" w:hAnsi="Times New Roman" w:cs="Times New Roman"/>
          <w:sz w:val="24"/>
          <w:szCs w:val="24"/>
        </w:rPr>
      </w:pPr>
    </w:p>
    <w:p w14:paraId="6D5735FF" w14:textId="3E76792E" w:rsidR="00551015" w:rsidRPr="00351AF6" w:rsidRDefault="00551015"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b/>
          <w:sz w:val="24"/>
          <w:szCs w:val="24"/>
        </w:rPr>
        <w:t>Art.</w:t>
      </w:r>
      <w:r w:rsidR="008336DA" w:rsidRPr="00351AF6">
        <w:rPr>
          <w:rFonts w:ascii="Times New Roman" w:hAnsi="Times New Roman" w:cs="Times New Roman"/>
          <w:b/>
          <w:sz w:val="24"/>
          <w:szCs w:val="24"/>
        </w:rPr>
        <w:t xml:space="preserve"> </w:t>
      </w:r>
      <w:r w:rsidR="006F0465" w:rsidRPr="00351AF6">
        <w:rPr>
          <w:rFonts w:ascii="Times New Roman" w:hAnsi="Times New Roman" w:cs="Times New Roman"/>
          <w:b/>
          <w:sz w:val="24"/>
          <w:szCs w:val="24"/>
        </w:rPr>
        <w:t xml:space="preserve">22 </w:t>
      </w:r>
      <w:r w:rsidRPr="00351AF6">
        <w:rPr>
          <w:rFonts w:ascii="Times New Roman" w:hAnsi="Times New Roman" w:cs="Times New Roman"/>
          <w:b/>
          <w:sz w:val="24"/>
          <w:szCs w:val="24"/>
        </w:rPr>
        <w:t>(1)</w:t>
      </w:r>
      <w:r w:rsidRPr="00351AF6">
        <w:rPr>
          <w:rFonts w:ascii="Times New Roman" w:hAnsi="Times New Roman" w:cs="Times New Roman"/>
          <w:sz w:val="24"/>
          <w:szCs w:val="24"/>
        </w:rPr>
        <w:t xml:space="preserve"> Valoarea măsurilor de producere a energiei din surse regenerabile este de 350.000.000 euro asigurată din fonduri externe nerambursabile, în cadrul Programului Operațional Infrastructură Mare, din surse alocate în cadrul Fondului de Coeziune, pentru perioada de programare 2014-2020, la care se adaugă cofinanțare asigurată din bugetul de stat în sumă de 61.764.000 euro prin bugetul Ministerului Investițiilor și Proiectelor Europene, cu posibilitate de supracontractare conform Ordonanței de urgență nr. 40</w:t>
      </w:r>
      <w:r w:rsidR="00DE6CD9" w:rsidRPr="00351AF6">
        <w:rPr>
          <w:rFonts w:ascii="Times New Roman" w:hAnsi="Times New Roman" w:cs="Times New Roman"/>
          <w:sz w:val="24"/>
          <w:szCs w:val="24"/>
        </w:rPr>
        <w:t>/</w:t>
      </w:r>
      <w:r w:rsidRPr="00351AF6">
        <w:rPr>
          <w:rFonts w:ascii="Times New Roman" w:hAnsi="Times New Roman" w:cs="Times New Roman"/>
          <w:sz w:val="24"/>
          <w:szCs w:val="24"/>
        </w:rPr>
        <w:t>2015 privind gestionarea financiară a fondurilor europene pentru perioada de programare 2014-2020, cu modificările și completările ulterioare.</w:t>
      </w:r>
    </w:p>
    <w:p w14:paraId="45BF70B9" w14:textId="27BF18E8"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(2)</w:t>
      </w:r>
      <w:r w:rsidRPr="00351AF6">
        <w:rPr>
          <w:rFonts w:ascii="Times New Roman" w:hAnsi="Times New Roman" w:cs="Times New Roman"/>
          <w:sz w:val="24"/>
          <w:szCs w:val="24"/>
        </w:rPr>
        <w:t xml:space="preserve"> Granturile aferente măsurilor de producere a energiei din surse regenerabile pentru consumul propriu de energie al autorităților publice locale nu constituie ajutor de stat și au valoarea minimă de 500.000 euro și respectiv valoarea maximă de 5.000.000 euro.</w:t>
      </w:r>
    </w:p>
    <w:p w14:paraId="5C543110" w14:textId="692B3A2B"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w:t>
      </w:r>
      <w:r w:rsidRPr="00351AF6">
        <w:rPr>
          <w:rFonts w:ascii="Times New Roman" w:hAnsi="Times New Roman" w:cs="Times New Roman"/>
          <w:b/>
          <w:sz w:val="24"/>
          <w:szCs w:val="24"/>
        </w:rPr>
        <w:t>3</w:t>
      </w:r>
      <w:r w:rsidRPr="00351AF6">
        <w:rPr>
          <w:rFonts w:ascii="Times New Roman" w:hAnsi="Times New Roman" w:cs="Times New Roman"/>
          <w:sz w:val="24"/>
          <w:szCs w:val="24"/>
        </w:rPr>
        <w:t xml:space="preserve">) Granturile aferente măsurilor de producere a energiei din surse regenerabile pentru comercializare se acordă pe beneficiar și proiect, sub formă de ajutor de stat, pe bază de contract de finanțare încheiat ca urmare a apelului de proiecte cu respectarea principiilor de transparență și competitivitate și ale  Regulamentul (UE) nr. 651/2014. Granturile au valoarea minimă de 5.000.000 euro și respectiv valoarea maximă de 15.000.000 euro. </w:t>
      </w:r>
    </w:p>
    <w:p w14:paraId="24EB1412" w14:textId="5BD09CB1"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(4)</w:t>
      </w:r>
      <w:r w:rsidRPr="00351AF6">
        <w:rPr>
          <w:rFonts w:ascii="Times New Roman" w:hAnsi="Times New Roman" w:cs="Times New Roman"/>
          <w:sz w:val="24"/>
          <w:szCs w:val="24"/>
        </w:rPr>
        <w:t xml:space="preserve"> Granturile prevăzute la alin. (3) nu includ cofinanțarea proprie a beneficiarilor prevăzută de regulile privind acordarea ajutorului de stat</w:t>
      </w:r>
      <w:r w:rsidR="00DE6CD9" w:rsidRPr="00351AF6">
        <w:rPr>
          <w:rFonts w:ascii="Times New Roman" w:hAnsi="Times New Roman" w:cs="Times New Roman"/>
          <w:sz w:val="24"/>
          <w:szCs w:val="24"/>
        </w:rPr>
        <w:t>,</w:t>
      </w:r>
      <w:r w:rsidRPr="00351AF6">
        <w:rPr>
          <w:rFonts w:ascii="Times New Roman" w:hAnsi="Times New Roman" w:cs="Times New Roman"/>
          <w:sz w:val="24"/>
          <w:szCs w:val="24"/>
        </w:rPr>
        <w:t xml:space="preserve"> </w:t>
      </w:r>
      <w:r w:rsidR="00DE6CD9" w:rsidRPr="00351AF6">
        <w:rPr>
          <w:rFonts w:ascii="Times New Roman" w:hAnsi="Times New Roman" w:cs="Times New Roman"/>
          <w:sz w:val="24"/>
          <w:szCs w:val="24"/>
        </w:rPr>
        <w:t>așa</w:t>
      </w:r>
      <w:r w:rsidRPr="00351AF6">
        <w:rPr>
          <w:rFonts w:ascii="Times New Roman" w:hAnsi="Times New Roman" w:cs="Times New Roman"/>
          <w:sz w:val="24"/>
          <w:szCs w:val="24"/>
        </w:rPr>
        <w:t xml:space="preserve"> cum prevede Regulamentul (UE) nr. 651/2014.</w:t>
      </w:r>
    </w:p>
    <w:p w14:paraId="56E7A8A8" w14:textId="77777777" w:rsidR="008336DA" w:rsidRPr="00351AF6" w:rsidRDefault="008336DA" w:rsidP="00445E59">
      <w:pPr>
        <w:spacing w:after="0" w:line="240" w:lineRule="auto"/>
        <w:ind w:firstLine="708"/>
        <w:jc w:val="both"/>
        <w:rPr>
          <w:rFonts w:ascii="Times New Roman" w:hAnsi="Times New Roman" w:cs="Times New Roman"/>
          <w:sz w:val="24"/>
          <w:szCs w:val="24"/>
        </w:rPr>
      </w:pPr>
    </w:p>
    <w:p w14:paraId="696DC789" w14:textId="2677B571" w:rsidR="00551015" w:rsidRPr="00351AF6" w:rsidRDefault="00551015"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b/>
          <w:sz w:val="24"/>
          <w:szCs w:val="24"/>
        </w:rPr>
        <w:t xml:space="preserve">Art. </w:t>
      </w:r>
      <w:r w:rsidR="006F0465" w:rsidRPr="00351AF6">
        <w:rPr>
          <w:rFonts w:ascii="Times New Roman" w:hAnsi="Times New Roman" w:cs="Times New Roman"/>
          <w:b/>
          <w:sz w:val="24"/>
          <w:szCs w:val="24"/>
        </w:rPr>
        <w:t>23</w:t>
      </w:r>
      <w:r w:rsidR="006F0465" w:rsidRPr="00351AF6">
        <w:rPr>
          <w:rFonts w:ascii="Times New Roman" w:hAnsi="Times New Roman" w:cs="Times New Roman"/>
          <w:sz w:val="24"/>
          <w:szCs w:val="24"/>
        </w:rPr>
        <w:t xml:space="preserve"> </w:t>
      </w:r>
      <w:r w:rsidRPr="00351AF6">
        <w:rPr>
          <w:rFonts w:ascii="Times New Roman" w:hAnsi="Times New Roman" w:cs="Times New Roman"/>
          <w:b/>
          <w:sz w:val="24"/>
          <w:szCs w:val="24"/>
        </w:rPr>
        <w:t>(1)</w:t>
      </w:r>
      <w:r w:rsidRPr="00351AF6">
        <w:rPr>
          <w:rFonts w:ascii="Times New Roman" w:hAnsi="Times New Roman" w:cs="Times New Roman"/>
          <w:sz w:val="24"/>
          <w:szCs w:val="24"/>
        </w:rPr>
        <w:t xml:space="preserve"> Regulile de acordare a ajutorului prevăzut la art. </w:t>
      </w:r>
      <w:r w:rsidR="00DE6CD9" w:rsidRPr="00351AF6">
        <w:rPr>
          <w:rFonts w:ascii="Times New Roman" w:hAnsi="Times New Roman" w:cs="Times New Roman"/>
          <w:sz w:val="24"/>
          <w:szCs w:val="24"/>
        </w:rPr>
        <w:t>22</w:t>
      </w:r>
      <w:r w:rsidRPr="00351AF6">
        <w:rPr>
          <w:rFonts w:ascii="Times New Roman" w:hAnsi="Times New Roman" w:cs="Times New Roman"/>
          <w:sz w:val="24"/>
          <w:szCs w:val="24"/>
        </w:rPr>
        <w:t>, alin. (3) vor fi prevăzute în cadrul schemei de ajutor de stat pentru sprijinirea autorităților publice locale în implementarea unor măsuri de investiții pentru producerea de energie din surse regenerabile pentru comercializare, care va fi supusă avizării Consiliului Concurenței și aprobată prin ordin al ministrului investițiilor și proiectelor europene ce va fi publicat în Monitorul Oficial al României.</w:t>
      </w:r>
    </w:p>
    <w:p w14:paraId="338CBA2C" w14:textId="6799A04B"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b/>
          <w:sz w:val="24"/>
          <w:szCs w:val="24"/>
        </w:rPr>
        <w:t>(2)</w:t>
      </w:r>
      <w:r w:rsidRPr="00351AF6">
        <w:rPr>
          <w:rFonts w:ascii="Times New Roman" w:hAnsi="Times New Roman" w:cs="Times New Roman"/>
          <w:sz w:val="24"/>
          <w:szCs w:val="24"/>
        </w:rPr>
        <w:t xml:space="preserve"> Se autorizează </w:t>
      </w:r>
      <w:r w:rsidR="002D4E3C" w:rsidRPr="00351AF6">
        <w:rPr>
          <w:rFonts w:ascii="Times New Roman" w:hAnsi="Times New Roman" w:cs="Times New Roman"/>
          <w:sz w:val="24"/>
          <w:szCs w:val="24"/>
        </w:rPr>
        <w:t>AM POIM</w:t>
      </w:r>
      <w:r w:rsidRPr="00351AF6">
        <w:rPr>
          <w:rFonts w:ascii="Times New Roman" w:hAnsi="Times New Roman" w:cs="Times New Roman"/>
          <w:sz w:val="24"/>
          <w:szCs w:val="24"/>
        </w:rPr>
        <w:t xml:space="preserve"> să detalieze condițiile de eligibilitate pentru beneficiar și proiect în conformitate cu prevederile prezentei ordonanțe, precum și categoriile de condiții necesare pentru eligibilitatea beneficiarului și proiectului care sunt necesare pentru a asigura implementarea schemei de ajutor de stat prevăzută la alin.(1), în conformitate cu reglementările naționale și europene în vigoare.</w:t>
      </w:r>
    </w:p>
    <w:p w14:paraId="3987FEC5" w14:textId="77777777" w:rsidR="008336DA" w:rsidRPr="00351AF6" w:rsidRDefault="008336DA" w:rsidP="00445E59">
      <w:pPr>
        <w:spacing w:after="0" w:line="240" w:lineRule="auto"/>
        <w:ind w:firstLine="708"/>
        <w:jc w:val="both"/>
        <w:rPr>
          <w:rFonts w:ascii="Times New Roman" w:hAnsi="Times New Roman" w:cs="Times New Roman"/>
          <w:sz w:val="24"/>
          <w:szCs w:val="24"/>
        </w:rPr>
      </w:pPr>
    </w:p>
    <w:p w14:paraId="38CEF6F0" w14:textId="7F8E2A29" w:rsidR="00551015" w:rsidRPr="00351AF6" w:rsidRDefault="00551015" w:rsidP="00445E59">
      <w:pPr>
        <w:spacing w:after="0" w:line="240" w:lineRule="auto"/>
        <w:ind w:firstLine="708"/>
        <w:jc w:val="both"/>
        <w:rPr>
          <w:rFonts w:ascii="Times New Roman" w:hAnsi="Times New Roman" w:cs="Times New Roman"/>
          <w:sz w:val="24"/>
          <w:szCs w:val="24"/>
        </w:rPr>
      </w:pPr>
      <w:r w:rsidRPr="00351AF6">
        <w:rPr>
          <w:rFonts w:ascii="Times New Roman" w:hAnsi="Times New Roman" w:cs="Times New Roman"/>
          <w:b/>
          <w:sz w:val="24"/>
          <w:szCs w:val="24"/>
        </w:rPr>
        <w:t>Art.</w:t>
      </w:r>
      <w:r w:rsidR="006F0465" w:rsidRPr="00351AF6">
        <w:rPr>
          <w:rFonts w:ascii="Times New Roman" w:hAnsi="Times New Roman" w:cs="Times New Roman"/>
          <w:b/>
          <w:sz w:val="24"/>
          <w:szCs w:val="24"/>
        </w:rPr>
        <w:t xml:space="preserve"> 24</w:t>
      </w:r>
      <w:r w:rsidR="006F0465" w:rsidRPr="00351AF6">
        <w:rPr>
          <w:rFonts w:ascii="Times New Roman" w:hAnsi="Times New Roman" w:cs="Times New Roman"/>
          <w:sz w:val="24"/>
          <w:szCs w:val="24"/>
        </w:rPr>
        <w:t xml:space="preserve"> </w:t>
      </w:r>
      <w:r w:rsidRPr="00351AF6">
        <w:rPr>
          <w:rFonts w:ascii="Times New Roman" w:hAnsi="Times New Roman" w:cs="Times New Roman"/>
          <w:sz w:val="24"/>
          <w:szCs w:val="24"/>
        </w:rPr>
        <w:t>Prin măsurile de producere a energiei din surse regenerabile reglementate de prezenta ordonanță de urgență se finanțează următoarele categorii de investiții:</w:t>
      </w:r>
    </w:p>
    <w:p w14:paraId="76E41D91" w14:textId="0BA74BFE" w:rsidR="00551015" w:rsidRPr="00351AF6" w:rsidRDefault="00551015" w:rsidP="00896020">
      <w:pPr>
        <w:pStyle w:val="ListParagraph"/>
        <w:numPr>
          <w:ilvl w:val="0"/>
          <w:numId w:val="33"/>
        </w:numPr>
        <w:spacing w:after="0" w:line="240" w:lineRule="auto"/>
        <w:jc w:val="both"/>
        <w:rPr>
          <w:rFonts w:ascii="Times New Roman" w:hAnsi="Times New Roman" w:cs="Times New Roman"/>
          <w:iCs/>
          <w:sz w:val="24"/>
          <w:szCs w:val="24"/>
        </w:rPr>
      </w:pPr>
      <w:r w:rsidRPr="00351AF6">
        <w:rPr>
          <w:rFonts w:ascii="Times New Roman" w:hAnsi="Times New Roman" w:cs="Times New Roman"/>
          <w:iCs/>
          <w:sz w:val="24"/>
          <w:szCs w:val="24"/>
        </w:rPr>
        <w:t>Investiții în echipamente/utilaje/dotări specifice necesare pentru obținerea de energie din surse regenerabile destinată consumului propriu de energie al autorităților publice locale și/sau comercializării, după caz. În categoria de capacităților de producție a energiei din surse regenerabile se încadrează panourile fotovoltaice, utilizarea apei geotermale, utilizarea energiei eoliene în zonele unde există potențial de utilizare a energiei vântului precum și alte surse de energie regenerabile</w:t>
      </w:r>
      <w:r w:rsidRPr="00351AF6">
        <w:rPr>
          <w:rFonts w:ascii="Times New Roman" w:hAnsi="Times New Roman" w:cs="Times New Roman"/>
          <w:sz w:val="24"/>
          <w:szCs w:val="24"/>
        </w:rPr>
        <w:t xml:space="preserve"> </w:t>
      </w:r>
      <w:r w:rsidRPr="00351AF6">
        <w:rPr>
          <w:rFonts w:ascii="Times New Roman" w:hAnsi="Times New Roman" w:cs="Times New Roman"/>
          <w:iCs/>
          <w:sz w:val="24"/>
          <w:szCs w:val="24"/>
        </w:rPr>
        <w:t>definite conform art</w:t>
      </w:r>
      <w:r w:rsidR="00DE6CD9" w:rsidRPr="00351AF6">
        <w:rPr>
          <w:rFonts w:ascii="Times New Roman" w:hAnsi="Times New Roman" w:cs="Times New Roman"/>
          <w:iCs/>
          <w:sz w:val="24"/>
          <w:szCs w:val="24"/>
        </w:rPr>
        <w:t>.</w:t>
      </w:r>
      <w:r w:rsidRPr="00351AF6">
        <w:rPr>
          <w:rFonts w:ascii="Times New Roman" w:hAnsi="Times New Roman" w:cs="Times New Roman"/>
          <w:iCs/>
          <w:sz w:val="24"/>
          <w:szCs w:val="24"/>
        </w:rPr>
        <w:t xml:space="preserve"> 2, din Legea nr. 220</w:t>
      </w:r>
      <w:r w:rsidR="002D4E3C" w:rsidRPr="00351AF6">
        <w:rPr>
          <w:rFonts w:ascii="Times New Roman" w:hAnsi="Times New Roman" w:cs="Times New Roman"/>
          <w:iCs/>
          <w:sz w:val="24"/>
          <w:szCs w:val="24"/>
        </w:rPr>
        <w:t>/2008</w:t>
      </w:r>
      <w:r w:rsidR="00DE6CD9" w:rsidRPr="00351AF6">
        <w:rPr>
          <w:rFonts w:ascii="Times New Roman" w:hAnsi="Times New Roman" w:cs="Times New Roman"/>
          <w:iCs/>
          <w:sz w:val="24"/>
          <w:szCs w:val="24"/>
        </w:rPr>
        <w:t>;</w:t>
      </w:r>
    </w:p>
    <w:p w14:paraId="284F2F59" w14:textId="46F23293" w:rsidR="00551015" w:rsidRPr="00351AF6" w:rsidRDefault="00551015" w:rsidP="00896020">
      <w:pPr>
        <w:pStyle w:val="ListParagraph"/>
        <w:numPr>
          <w:ilvl w:val="0"/>
          <w:numId w:val="33"/>
        </w:numPr>
        <w:spacing w:after="0" w:line="240" w:lineRule="auto"/>
        <w:jc w:val="both"/>
        <w:rPr>
          <w:rFonts w:ascii="Times New Roman" w:hAnsi="Times New Roman" w:cs="Times New Roman"/>
          <w:iCs/>
          <w:sz w:val="24"/>
          <w:szCs w:val="24"/>
        </w:rPr>
      </w:pPr>
      <w:r w:rsidRPr="00351AF6">
        <w:rPr>
          <w:rFonts w:ascii="Times New Roman" w:hAnsi="Times New Roman" w:cs="Times New Roman"/>
          <w:iCs/>
          <w:sz w:val="24"/>
          <w:szCs w:val="24"/>
        </w:rPr>
        <w:t>Investiții în realizarea de unități de cogenerare/</w:t>
      </w:r>
      <w:proofErr w:type="spellStart"/>
      <w:r w:rsidRPr="00351AF6">
        <w:rPr>
          <w:rFonts w:ascii="Times New Roman" w:hAnsi="Times New Roman" w:cs="Times New Roman"/>
          <w:iCs/>
          <w:sz w:val="24"/>
          <w:szCs w:val="24"/>
        </w:rPr>
        <w:t>trigenerare</w:t>
      </w:r>
      <w:proofErr w:type="spellEnd"/>
      <w:r w:rsidRPr="00351AF6">
        <w:rPr>
          <w:rFonts w:ascii="Times New Roman" w:hAnsi="Times New Roman" w:cs="Times New Roman"/>
          <w:iCs/>
          <w:sz w:val="24"/>
          <w:szCs w:val="24"/>
        </w:rPr>
        <w:t xml:space="preserve"> noi destinate obținerii de energie din surse regenerabile pentru consumul propriu al autorităților publice locale. </w:t>
      </w:r>
    </w:p>
    <w:p w14:paraId="54B6FD2E" w14:textId="77777777" w:rsidR="008336DA" w:rsidRPr="00351AF6" w:rsidRDefault="008336DA" w:rsidP="00445E59">
      <w:pPr>
        <w:spacing w:after="0" w:line="240" w:lineRule="auto"/>
        <w:ind w:firstLine="708"/>
        <w:jc w:val="both"/>
        <w:rPr>
          <w:rFonts w:ascii="Times New Roman" w:hAnsi="Times New Roman" w:cs="Times New Roman"/>
          <w:b/>
          <w:iCs/>
          <w:sz w:val="24"/>
          <w:szCs w:val="24"/>
        </w:rPr>
      </w:pPr>
    </w:p>
    <w:p w14:paraId="00D843ED" w14:textId="3B350F9E"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ab/>
      </w:r>
      <w:r w:rsidRPr="00351AF6">
        <w:rPr>
          <w:rFonts w:ascii="Times New Roman" w:hAnsi="Times New Roman" w:cs="Times New Roman"/>
          <w:b/>
          <w:sz w:val="24"/>
          <w:szCs w:val="24"/>
        </w:rPr>
        <w:t>Art.</w:t>
      </w:r>
      <w:r w:rsidR="006F0465" w:rsidRPr="00351AF6">
        <w:rPr>
          <w:rFonts w:ascii="Times New Roman" w:hAnsi="Times New Roman" w:cs="Times New Roman"/>
          <w:b/>
          <w:sz w:val="24"/>
          <w:szCs w:val="24"/>
        </w:rPr>
        <w:t xml:space="preserve"> 25</w:t>
      </w:r>
      <w:r w:rsidR="006F0465" w:rsidRPr="00351AF6">
        <w:rPr>
          <w:rFonts w:ascii="Times New Roman" w:hAnsi="Times New Roman" w:cs="Times New Roman"/>
          <w:sz w:val="24"/>
          <w:szCs w:val="24"/>
        </w:rPr>
        <w:t xml:space="preserve"> </w:t>
      </w:r>
      <w:r w:rsidRPr="00351AF6">
        <w:rPr>
          <w:rFonts w:ascii="Times New Roman" w:hAnsi="Times New Roman" w:cs="Times New Roman"/>
          <w:sz w:val="24"/>
          <w:szCs w:val="24"/>
        </w:rPr>
        <w:t>Pentru investițiile prevăzute la art.</w:t>
      </w:r>
      <w:r w:rsidR="00DE6CD9" w:rsidRPr="00351AF6">
        <w:rPr>
          <w:rFonts w:ascii="Times New Roman" w:hAnsi="Times New Roman" w:cs="Times New Roman"/>
          <w:sz w:val="24"/>
          <w:szCs w:val="24"/>
        </w:rPr>
        <w:t xml:space="preserve"> 24</w:t>
      </w:r>
      <w:r w:rsidRPr="00351AF6">
        <w:rPr>
          <w:rFonts w:ascii="Times New Roman" w:hAnsi="Times New Roman" w:cs="Times New Roman"/>
          <w:sz w:val="24"/>
          <w:szCs w:val="24"/>
        </w:rPr>
        <w:t>, lit</w:t>
      </w:r>
      <w:r w:rsidR="00DE6CD9" w:rsidRPr="00351AF6">
        <w:rPr>
          <w:rFonts w:ascii="Times New Roman" w:hAnsi="Times New Roman" w:cs="Times New Roman"/>
          <w:sz w:val="24"/>
          <w:szCs w:val="24"/>
        </w:rPr>
        <w:t>.</w:t>
      </w:r>
      <w:r w:rsidRPr="00351AF6">
        <w:rPr>
          <w:rFonts w:ascii="Times New Roman" w:hAnsi="Times New Roman" w:cs="Times New Roman"/>
          <w:sz w:val="24"/>
          <w:szCs w:val="24"/>
        </w:rPr>
        <w:t xml:space="preserve"> a) sunt eligibile următoarele categorii de cheltuieli:</w:t>
      </w:r>
    </w:p>
    <w:p w14:paraId="03B27F5E" w14:textId="447F65B9" w:rsidR="00551015" w:rsidRPr="00351AF6" w:rsidRDefault="00551015" w:rsidP="00896020">
      <w:pPr>
        <w:pStyle w:val="BodyText"/>
        <w:numPr>
          <w:ilvl w:val="0"/>
          <w:numId w:val="34"/>
        </w:numPr>
        <w:jc w:val="both"/>
      </w:pPr>
      <w:r w:rsidRPr="00351AF6">
        <w:t>cheltuieli privind dotări pentru obținerea de energie din surse regenerabile;</w:t>
      </w:r>
    </w:p>
    <w:p w14:paraId="71CCE953" w14:textId="666E556D" w:rsidR="00551015" w:rsidRPr="00351AF6" w:rsidRDefault="00551015" w:rsidP="00896020">
      <w:pPr>
        <w:pStyle w:val="BodyText"/>
        <w:numPr>
          <w:ilvl w:val="0"/>
          <w:numId w:val="34"/>
        </w:numPr>
        <w:jc w:val="both"/>
      </w:pPr>
      <w:r w:rsidRPr="00351AF6">
        <w:t xml:space="preserve">cheltuieli privind realizarea/achiziționarea/modernizarea de capacități de producție </w:t>
      </w:r>
      <w:r w:rsidRPr="00351AF6">
        <w:lastRenderedPageBreak/>
        <w:t>noi/existente pentru obținerea de energie din surse regenerabile;</w:t>
      </w:r>
    </w:p>
    <w:p w14:paraId="5D2018FC" w14:textId="31D03407" w:rsidR="00551015" w:rsidRPr="00351AF6" w:rsidRDefault="00551015" w:rsidP="00896020">
      <w:pPr>
        <w:pStyle w:val="BodyText"/>
        <w:numPr>
          <w:ilvl w:val="0"/>
          <w:numId w:val="34"/>
        </w:numPr>
        <w:jc w:val="both"/>
      </w:pPr>
      <w:r w:rsidRPr="00351AF6">
        <w:t>cheltuieli privind realizarea/achiziționarea/modernizarea de unități /capacități de cogenerare /</w:t>
      </w:r>
      <w:proofErr w:type="spellStart"/>
      <w:r w:rsidRPr="00351AF6">
        <w:t>trigenerare</w:t>
      </w:r>
      <w:proofErr w:type="spellEnd"/>
      <w:r w:rsidRPr="00351AF6">
        <w:t xml:space="preserve"> noi/existente pentru obținerea de energie termică și electrică în cogenerare din surse regenerabile, inclusiv rețelele de distribuție a energiei (în cazul energiei electrice rețeaua este până la punctul de preluare în sistemul național) și instalațiile aferente;</w:t>
      </w:r>
    </w:p>
    <w:p w14:paraId="336B517E" w14:textId="1B68CCEF" w:rsidR="00551015" w:rsidRPr="00351AF6" w:rsidRDefault="00551015" w:rsidP="00896020">
      <w:pPr>
        <w:pStyle w:val="BodyText"/>
        <w:numPr>
          <w:ilvl w:val="0"/>
          <w:numId w:val="34"/>
        </w:numPr>
        <w:jc w:val="both"/>
      </w:pPr>
      <w:r w:rsidRPr="00351AF6">
        <w:t>cheltuielile de preluare/conectare a energiei în sistemul energetic național</w:t>
      </w:r>
      <w:r w:rsidR="008336DA" w:rsidRPr="00351AF6">
        <w:t>.</w:t>
      </w:r>
    </w:p>
    <w:p w14:paraId="238C3CDC" w14:textId="77777777" w:rsidR="008336DA" w:rsidRPr="00351AF6" w:rsidRDefault="008336DA" w:rsidP="00445E59">
      <w:pPr>
        <w:pStyle w:val="BodyText"/>
        <w:ind w:firstLine="708"/>
        <w:jc w:val="both"/>
      </w:pPr>
    </w:p>
    <w:p w14:paraId="37220F5D" w14:textId="3DF85E22" w:rsidR="00551015" w:rsidRPr="00351AF6" w:rsidRDefault="00551015" w:rsidP="00445E59">
      <w:pPr>
        <w:spacing w:after="0" w:line="240" w:lineRule="auto"/>
        <w:ind w:firstLine="709"/>
        <w:jc w:val="both"/>
        <w:rPr>
          <w:rFonts w:ascii="Times New Roman" w:hAnsi="Times New Roman" w:cs="Times New Roman"/>
          <w:sz w:val="24"/>
          <w:szCs w:val="24"/>
        </w:rPr>
      </w:pPr>
      <w:r w:rsidRPr="00351AF6">
        <w:rPr>
          <w:rFonts w:ascii="Times New Roman" w:hAnsi="Times New Roman" w:cs="Times New Roman"/>
          <w:b/>
          <w:sz w:val="24"/>
          <w:szCs w:val="24"/>
        </w:rPr>
        <w:t xml:space="preserve">Art. </w:t>
      </w:r>
      <w:r w:rsidR="006F0465" w:rsidRPr="00351AF6">
        <w:rPr>
          <w:rFonts w:ascii="Times New Roman" w:hAnsi="Times New Roman" w:cs="Times New Roman"/>
          <w:b/>
          <w:sz w:val="24"/>
          <w:szCs w:val="24"/>
        </w:rPr>
        <w:t>26</w:t>
      </w:r>
      <w:r w:rsidR="006F0465" w:rsidRPr="00351AF6">
        <w:rPr>
          <w:rFonts w:ascii="Times New Roman" w:hAnsi="Times New Roman" w:cs="Times New Roman"/>
          <w:sz w:val="24"/>
          <w:szCs w:val="24"/>
        </w:rPr>
        <w:t xml:space="preserve"> </w:t>
      </w:r>
      <w:r w:rsidRPr="00351AF6">
        <w:rPr>
          <w:rFonts w:ascii="Times New Roman" w:hAnsi="Times New Roman" w:cs="Times New Roman"/>
          <w:sz w:val="24"/>
          <w:szCs w:val="24"/>
        </w:rPr>
        <w:t xml:space="preserve">Pentru investițiile prevăzute ale art. </w:t>
      </w:r>
      <w:r w:rsidR="00DE6CD9" w:rsidRPr="00351AF6">
        <w:rPr>
          <w:rFonts w:ascii="Times New Roman" w:hAnsi="Times New Roman" w:cs="Times New Roman"/>
          <w:sz w:val="24"/>
          <w:szCs w:val="24"/>
        </w:rPr>
        <w:t>24</w:t>
      </w:r>
      <w:r w:rsidRPr="00351AF6">
        <w:rPr>
          <w:rFonts w:ascii="Times New Roman" w:hAnsi="Times New Roman" w:cs="Times New Roman"/>
          <w:sz w:val="24"/>
          <w:szCs w:val="24"/>
        </w:rPr>
        <w:t>, lit</w:t>
      </w:r>
      <w:r w:rsidR="008336DA" w:rsidRPr="00351AF6">
        <w:rPr>
          <w:rFonts w:ascii="Times New Roman" w:hAnsi="Times New Roman" w:cs="Times New Roman"/>
          <w:sz w:val="24"/>
          <w:szCs w:val="24"/>
        </w:rPr>
        <w:t>.</w:t>
      </w:r>
      <w:r w:rsidRPr="00351AF6">
        <w:rPr>
          <w:rFonts w:ascii="Times New Roman" w:hAnsi="Times New Roman" w:cs="Times New Roman"/>
          <w:sz w:val="24"/>
          <w:szCs w:val="24"/>
        </w:rPr>
        <w:t xml:space="preserve"> b) sunt eligibile următoarele categorii de cheltuieli:</w:t>
      </w:r>
    </w:p>
    <w:p w14:paraId="30B42C4B" w14:textId="02BF179E" w:rsidR="00551015" w:rsidRPr="00351AF6" w:rsidRDefault="00551015" w:rsidP="00896020">
      <w:pPr>
        <w:pStyle w:val="BodyText"/>
        <w:numPr>
          <w:ilvl w:val="0"/>
          <w:numId w:val="35"/>
        </w:numPr>
        <w:jc w:val="both"/>
      </w:pPr>
      <w:r w:rsidRPr="00351AF6">
        <w:t>cheltuieli privind realizarea de unități de cogenerare/</w:t>
      </w:r>
      <w:proofErr w:type="spellStart"/>
      <w:r w:rsidRPr="00351AF6">
        <w:t>trigenerare</w:t>
      </w:r>
      <w:proofErr w:type="spellEnd"/>
      <w:r w:rsidRPr="00351AF6">
        <w:t xml:space="preserve"> noi pentru obținerea în cogenerare de energie termică și electrică din surse regenerabile destinate consumului propriu al autorităților publice locale;</w:t>
      </w:r>
    </w:p>
    <w:p w14:paraId="0B13F3FE" w14:textId="77F9A970" w:rsidR="00551015" w:rsidRPr="00351AF6" w:rsidRDefault="00551015" w:rsidP="00896020">
      <w:pPr>
        <w:pStyle w:val="BodyText"/>
        <w:numPr>
          <w:ilvl w:val="0"/>
          <w:numId w:val="35"/>
        </w:numPr>
        <w:jc w:val="both"/>
      </w:pPr>
      <w:r w:rsidRPr="00351AF6">
        <w:t>cheltuieli privind achiziționarea de echipamente/utilaje /tehnologii/dotări specifice pentru obținerea în cogenerare de energie termică/electrică din surse regenerabile necesare consumului propriu al autorităților publice locale;</w:t>
      </w:r>
    </w:p>
    <w:p w14:paraId="17841A56" w14:textId="3FE631DD" w:rsidR="00551015" w:rsidRPr="00351AF6" w:rsidRDefault="00551015" w:rsidP="00896020">
      <w:pPr>
        <w:pStyle w:val="BodyText"/>
        <w:numPr>
          <w:ilvl w:val="0"/>
          <w:numId w:val="35"/>
        </w:numPr>
        <w:jc w:val="both"/>
      </w:pPr>
      <w:r w:rsidRPr="00351AF6">
        <w:t>cheltuieli privind realizarea rețelelor de distribuție a energiei obținute în cogenerare/</w:t>
      </w:r>
      <w:proofErr w:type="spellStart"/>
      <w:r w:rsidRPr="00351AF6">
        <w:t>trigenerare</w:t>
      </w:r>
      <w:proofErr w:type="spellEnd"/>
      <w:r w:rsidRPr="00351AF6">
        <w:t>, indiferent de natura acesteia, inclusiv cheltuielile de preluare a energiei în sistemul energetic național</w:t>
      </w:r>
      <w:r w:rsidR="008336DA" w:rsidRPr="00351AF6">
        <w:t>.</w:t>
      </w:r>
    </w:p>
    <w:p w14:paraId="652099BA" w14:textId="77777777" w:rsidR="008336DA" w:rsidRPr="00351AF6" w:rsidRDefault="008336DA" w:rsidP="00445E59">
      <w:pPr>
        <w:pStyle w:val="BodyText"/>
        <w:ind w:firstLine="708"/>
        <w:jc w:val="both"/>
      </w:pPr>
    </w:p>
    <w:p w14:paraId="41F31E86" w14:textId="418B25DF" w:rsidR="00551015" w:rsidRPr="00351AF6" w:rsidRDefault="00551015" w:rsidP="00445E59">
      <w:pPr>
        <w:spacing w:after="0" w:line="240" w:lineRule="auto"/>
        <w:jc w:val="both"/>
        <w:rPr>
          <w:rFonts w:ascii="Times New Roman" w:hAnsi="Times New Roman" w:cs="Times New Roman"/>
          <w:sz w:val="24"/>
          <w:szCs w:val="24"/>
        </w:rPr>
      </w:pPr>
      <w:r w:rsidRPr="00351AF6">
        <w:rPr>
          <w:rFonts w:ascii="Times New Roman" w:hAnsi="Times New Roman" w:cs="Times New Roman"/>
          <w:sz w:val="24"/>
          <w:szCs w:val="24"/>
        </w:rPr>
        <w:tab/>
      </w:r>
      <w:r w:rsidRPr="00351AF6">
        <w:rPr>
          <w:rFonts w:ascii="Times New Roman" w:hAnsi="Times New Roman" w:cs="Times New Roman"/>
          <w:b/>
          <w:sz w:val="24"/>
          <w:szCs w:val="24"/>
        </w:rPr>
        <w:t>Art.</w:t>
      </w:r>
      <w:r w:rsidR="008336DA" w:rsidRPr="00351AF6">
        <w:rPr>
          <w:rFonts w:ascii="Times New Roman" w:hAnsi="Times New Roman" w:cs="Times New Roman"/>
          <w:b/>
          <w:sz w:val="24"/>
          <w:szCs w:val="24"/>
        </w:rPr>
        <w:t xml:space="preserve"> </w:t>
      </w:r>
      <w:r w:rsidR="006F0465" w:rsidRPr="00351AF6">
        <w:rPr>
          <w:rFonts w:ascii="Times New Roman" w:hAnsi="Times New Roman" w:cs="Times New Roman"/>
          <w:b/>
          <w:sz w:val="24"/>
          <w:szCs w:val="24"/>
        </w:rPr>
        <w:t>27</w:t>
      </w:r>
      <w:r w:rsidR="006F0465" w:rsidRPr="00351AF6">
        <w:rPr>
          <w:rFonts w:ascii="Times New Roman" w:hAnsi="Times New Roman" w:cs="Times New Roman"/>
          <w:sz w:val="24"/>
          <w:szCs w:val="24"/>
        </w:rPr>
        <w:t xml:space="preserve"> </w:t>
      </w:r>
      <w:r w:rsidRPr="00351AF6">
        <w:rPr>
          <w:rFonts w:ascii="Times New Roman" w:hAnsi="Times New Roman" w:cs="Times New Roman"/>
          <w:b/>
          <w:sz w:val="24"/>
          <w:szCs w:val="24"/>
        </w:rPr>
        <w:t>(1)</w:t>
      </w:r>
      <w:r w:rsidRPr="00351AF6">
        <w:rPr>
          <w:rFonts w:ascii="Times New Roman" w:hAnsi="Times New Roman" w:cs="Times New Roman"/>
          <w:sz w:val="24"/>
          <w:szCs w:val="24"/>
        </w:rPr>
        <w:t xml:space="preserve"> Beneficiarii măsurilor de producere a energiei din surse regenerabile prevăzute de prezenta ordonanță de urgență trebuie să îndeplinească următoarele condiții:</w:t>
      </w:r>
    </w:p>
    <w:p w14:paraId="26E6C6E2" w14:textId="48D52839" w:rsidR="00551015" w:rsidRPr="00351AF6" w:rsidRDefault="00551015" w:rsidP="00896020">
      <w:pPr>
        <w:pStyle w:val="ListParagraph"/>
        <w:numPr>
          <w:ilvl w:val="0"/>
          <w:numId w:val="36"/>
        </w:num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351AF6">
        <w:rPr>
          <w:rStyle w:val="slitbdy"/>
          <w:rFonts w:ascii="Times New Roman" w:hAnsi="Times New Roman" w:cs="Times New Roman"/>
          <w:sz w:val="24"/>
          <w:szCs w:val="24"/>
          <w:bdr w:val="none" w:sz="0" w:space="0" w:color="auto" w:frame="1"/>
          <w:shd w:val="clear" w:color="auto" w:fill="FFFFFF"/>
        </w:rPr>
        <w:t>se angajează să asigure sustenabilitatea proiectului, respectiv să asigure desfășurarea activității operaționale/curente și să mențină parametrii energetici specifici la care s-a angajat pentru o perioadă de minimum 5 ani după expirarea duratei de implementare a proiectului;</w:t>
      </w:r>
    </w:p>
    <w:p w14:paraId="7E689B86" w14:textId="6007B6C1" w:rsidR="00551015" w:rsidRPr="00351AF6" w:rsidRDefault="00551015" w:rsidP="00896020">
      <w:pPr>
        <w:pStyle w:val="ListParagraph"/>
        <w:numPr>
          <w:ilvl w:val="0"/>
          <w:numId w:val="36"/>
        </w:num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351AF6">
        <w:rPr>
          <w:rStyle w:val="slitbdy"/>
          <w:rFonts w:ascii="Times New Roman" w:hAnsi="Times New Roman" w:cs="Times New Roman"/>
          <w:sz w:val="24"/>
          <w:szCs w:val="24"/>
          <w:bdr w:val="none" w:sz="0" w:space="0" w:color="auto" w:frame="1"/>
          <w:shd w:val="clear" w:color="auto" w:fill="FFFFFF"/>
        </w:rPr>
        <w:t xml:space="preserve">dispun de cofinanțare proprie a proiectului </w:t>
      </w:r>
      <w:r w:rsidRPr="00351AF6">
        <w:rPr>
          <w:rStyle w:val="salnbdy"/>
          <w:rFonts w:ascii="Times New Roman" w:hAnsi="Times New Roman" w:cs="Times New Roman"/>
          <w:sz w:val="24"/>
          <w:szCs w:val="24"/>
          <w:bdr w:val="none" w:sz="0" w:space="0" w:color="auto" w:frame="1"/>
          <w:shd w:val="clear" w:color="auto" w:fill="FFFFFF"/>
        </w:rPr>
        <w:t xml:space="preserve">stabilită în conformitate cu </w:t>
      </w:r>
      <w:r w:rsidRPr="00351AF6">
        <w:rPr>
          <w:rFonts w:ascii="Times New Roman" w:hAnsi="Times New Roman" w:cs="Times New Roman"/>
          <w:bCs/>
          <w:sz w:val="24"/>
          <w:szCs w:val="24"/>
        </w:rPr>
        <w:t>prevederile legale privind ajutorul de stat, respectiv prevederile legale ale cadrului financiar multianual 2014-2020, după caz</w:t>
      </w:r>
      <w:r w:rsidRPr="00351AF6">
        <w:rPr>
          <w:rStyle w:val="slitbdy"/>
          <w:rFonts w:ascii="Times New Roman" w:hAnsi="Times New Roman" w:cs="Times New Roman"/>
          <w:sz w:val="24"/>
          <w:szCs w:val="24"/>
          <w:bdr w:val="none" w:sz="0" w:space="0" w:color="auto" w:frame="1"/>
          <w:shd w:val="clear" w:color="auto" w:fill="FFFFFF"/>
        </w:rPr>
        <w:t>;</w:t>
      </w:r>
    </w:p>
    <w:p w14:paraId="0E235234" w14:textId="2D32563D" w:rsidR="00551015" w:rsidRPr="00351AF6" w:rsidRDefault="00551015" w:rsidP="00896020">
      <w:pPr>
        <w:pStyle w:val="ListParagraph"/>
        <w:numPr>
          <w:ilvl w:val="0"/>
          <w:numId w:val="36"/>
        </w:numPr>
        <w:spacing w:after="0" w:line="240" w:lineRule="auto"/>
        <w:jc w:val="both"/>
        <w:rPr>
          <w:rStyle w:val="slitttl"/>
          <w:rFonts w:ascii="Times New Roman" w:hAnsi="Times New Roman" w:cs="Times New Roman"/>
          <w:bCs/>
          <w:sz w:val="24"/>
          <w:szCs w:val="24"/>
        </w:rPr>
      </w:pPr>
      <w:r w:rsidRPr="00351AF6">
        <w:rPr>
          <w:rStyle w:val="slitttl"/>
          <w:rFonts w:ascii="Times New Roman" w:hAnsi="Times New Roman" w:cs="Times New Roman"/>
          <w:bCs/>
          <w:sz w:val="24"/>
          <w:szCs w:val="24"/>
          <w:bdr w:val="none" w:sz="0" w:space="0" w:color="auto" w:frame="1"/>
        </w:rPr>
        <w:t xml:space="preserve">beneficiarii care solicită ajutor de stat </w:t>
      </w:r>
      <w:r w:rsidRPr="00351AF6">
        <w:rPr>
          <w:rStyle w:val="slitttl"/>
          <w:rFonts w:ascii="Times New Roman" w:hAnsi="Times New Roman" w:cs="Times New Roman"/>
          <w:bCs/>
          <w:sz w:val="24"/>
          <w:szCs w:val="24"/>
        </w:rPr>
        <w:t xml:space="preserve">nu se află în dificultate, în conformitate cu prevederile art. 2, punctul 18 din Regulamentul (UE) nr. 651/2014; </w:t>
      </w:r>
    </w:p>
    <w:p w14:paraId="5D1766DF" w14:textId="36799AA4" w:rsidR="00DE6CD9" w:rsidRPr="00351AF6" w:rsidRDefault="00551015" w:rsidP="00896020">
      <w:pPr>
        <w:pStyle w:val="ListParagraph"/>
        <w:numPr>
          <w:ilvl w:val="0"/>
          <w:numId w:val="36"/>
        </w:numPr>
        <w:spacing w:after="0" w:line="240" w:lineRule="auto"/>
        <w:jc w:val="both"/>
        <w:rPr>
          <w:rStyle w:val="slit"/>
          <w:rFonts w:ascii="Times New Roman" w:hAnsi="Times New Roman" w:cs="Times New Roman"/>
          <w:sz w:val="24"/>
          <w:szCs w:val="24"/>
          <w:bdr w:val="dotted" w:sz="4" w:space="0" w:color="FEFEFE" w:frame="1"/>
          <w:shd w:val="clear" w:color="auto" w:fill="FFFFFF"/>
        </w:rPr>
      </w:pPr>
      <w:r w:rsidRPr="00351AF6">
        <w:rPr>
          <w:rStyle w:val="slitttl"/>
          <w:rFonts w:ascii="Times New Roman" w:hAnsi="Times New Roman" w:cs="Times New Roman"/>
          <w:bCs/>
          <w:sz w:val="24"/>
          <w:szCs w:val="24"/>
          <w:bdr w:val="none" w:sz="0" w:space="0" w:color="auto" w:frame="1"/>
        </w:rPr>
        <w:t>beneficiarii</w:t>
      </w:r>
      <w:r w:rsidRPr="00351AF6">
        <w:rPr>
          <w:rStyle w:val="slit"/>
          <w:rFonts w:ascii="Times New Roman" w:hAnsi="Times New Roman" w:cs="Times New Roman"/>
          <w:sz w:val="24"/>
          <w:szCs w:val="24"/>
          <w:bdr w:val="dotted" w:sz="4" w:space="0" w:color="FEFEFE" w:frame="1"/>
          <w:shd w:val="clear" w:color="auto" w:fill="FFFFFF"/>
        </w:rPr>
        <w:t xml:space="preserve"> măsurilor de investiție pentru producerea de energie din surse regenerabile pentru consumul propriu, nu se încadrează în următoarele situații:</w:t>
      </w:r>
    </w:p>
    <w:p w14:paraId="557E504A" w14:textId="1995EEA7" w:rsidR="00DE6CD9" w:rsidRPr="00351AF6" w:rsidRDefault="00551015" w:rsidP="00896020">
      <w:pPr>
        <w:pStyle w:val="ListParagraph"/>
        <w:numPr>
          <w:ilvl w:val="0"/>
          <w:numId w:val="21"/>
        </w:numPr>
        <w:spacing w:after="0" w:line="240" w:lineRule="auto"/>
        <w:jc w:val="both"/>
        <w:rPr>
          <w:rStyle w:val="slit"/>
          <w:rFonts w:ascii="Times New Roman" w:hAnsi="Times New Roman" w:cs="Times New Roman"/>
          <w:sz w:val="24"/>
          <w:szCs w:val="24"/>
          <w:bdr w:val="dotted" w:sz="4" w:space="0" w:color="FEFEFE" w:frame="1"/>
          <w:shd w:val="clear" w:color="auto" w:fill="FFFFFF"/>
        </w:rPr>
      </w:pPr>
      <w:r w:rsidRPr="00351AF6">
        <w:rPr>
          <w:rStyle w:val="slit"/>
          <w:rFonts w:ascii="Times New Roman" w:hAnsi="Times New Roman" w:cs="Times New Roman"/>
          <w:sz w:val="24"/>
          <w:szCs w:val="24"/>
          <w:bdr w:val="dotted" w:sz="4" w:space="0" w:color="FEFEFE" w:frame="1"/>
          <w:shd w:val="clear" w:color="auto" w:fill="FFFFFF"/>
        </w:rPr>
        <w:t xml:space="preserve">este în incapacitate de plată/ în stare de </w:t>
      </w:r>
      <w:r w:rsidR="00DE6CD9" w:rsidRPr="00351AF6">
        <w:rPr>
          <w:rStyle w:val="slit"/>
          <w:rFonts w:ascii="Times New Roman" w:hAnsi="Times New Roman" w:cs="Times New Roman"/>
          <w:sz w:val="24"/>
          <w:szCs w:val="24"/>
          <w:bdr w:val="dotted" w:sz="4" w:space="0" w:color="FEFEFE" w:frame="1"/>
          <w:shd w:val="clear" w:color="auto" w:fill="FFFFFF"/>
        </w:rPr>
        <w:t>insolvență</w:t>
      </w:r>
      <w:r w:rsidRPr="00351AF6">
        <w:rPr>
          <w:rStyle w:val="slit"/>
          <w:rFonts w:ascii="Times New Roman" w:hAnsi="Times New Roman" w:cs="Times New Roman"/>
          <w:sz w:val="24"/>
          <w:szCs w:val="24"/>
          <w:bdr w:val="dotted" w:sz="4" w:space="0" w:color="FEFEFE" w:frame="1"/>
          <w:shd w:val="clear" w:color="auto" w:fill="FFFFFF"/>
        </w:rPr>
        <w:t>, conform Ordonanței de urgență a Guvernului nr. 46/2013 privind criza financiară și insolvența unităților administrative teritoriale, cu modificările și completările ulterioare</w:t>
      </w:r>
      <w:r w:rsidR="00DE6CD9" w:rsidRPr="00351AF6">
        <w:rPr>
          <w:rStyle w:val="slit"/>
          <w:rFonts w:ascii="Times New Roman" w:hAnsi="Times New Roman" w:cs="Times New Roman"/>
          <w:sz w:val="24"/>
          <w:szCs w:val="24"/>
          <w:bdr w:val="dotted" w:sz="4" w:space="0" w:color="FEFEFE" w:frame="1"/>
          <w:shd w:val="clear" w:color="auto" w:fill="FFFFFF"/>
        </w:rPr>
        <w:t>,</w:t>
      </w:r>
      <w:r w:rsidRPr="00351AF6">
        <w:rPr>
          <w:rStyle w:val="slit"/>
          <w:rFonts w:ascii="Times New Roman" w:hAnsi="Times New Roman" w:cs="Times New Roman"/>
          <w:sz w:val="24"/>
          <w:szCs w:val="24"/>
          <w:bdr w:val="dotted" w:sz="4" w:space="0" w:color="FEFEFE" w:frame="1"/>
          <w:shd w:val="clear" w:color="auto" w:fill="FFFFFF"/>
        </w:rPr>
        <w:t xml:space="preserve"> respectiv conform Legi nr.85/2014 privind procedurile de prevenire a insolvenței </w:t>
      </w:r>
      <w:proofErr w:type="spellStart"/>
      <w:r w:rsidRPr="00351AF6">
        <w:rPr>
          <w:rStyle w:val="slit"/>
          <w:rFonts w:ascii="Times New Roman" w:hAnsi="Times New Roman" w:cs="Times New Roman"/>
          <w:sz w:val="24"/>
          <w:szCs w:val="24"/>
          <w:bdr w:val="dotted" w:sz="4" w:space="0" w:color="FEFEFE" w:frame="1"/>
          <w:shd w:val="clear" w:color="auto" w:fill="FFFFFF"/>
        </w:rPr>
        <w:t>şi</w:t>
      </w:r>
      <w:proofErr w:type="spellEnd"/>
      <w:r w:rsidRPr="00351AF6">
        <w:rPr>
          <w:rStyle w:val="slit"/>
          <w:rFonts w:ascii="Times New Roman" w:hAnsi="Times New Roman" w:cs="Times New Roman"/>
          <w:sz w:val="24"/>
          <w:szCs w:val="24"/>
          <w:bdr w:val="dotted" w:sz="4" w:space="0" w:color="FEFEFE" w:frame="1"/>
          <w:shd w:val="clear" w:color="auto" w:fill="FFFFFF"/>
        </w:rPr>
        <w:t xml:space="preserve"> de insolvență, cu modificările și completările ulterioare, după caz; </w:t>
      </w:r>
    </w:p>
    <w:p w14:paraId="157D5F6E" w14:textId="77777777" w:rsidR="00DE6CD9" w:rsidRPr="00351AF6" w:rsidRDefault="00551015" w:rsidP="00896020">
      <w:pPr>
        <w:pStyle w:val="ListParagraph"/>
        <w:numPr>
          <w:ilvl w:val="0"/>
          <w:numId w:val="21"/>
        </w:numPr>
        <w:spacing w:after="0" w:line="240" w:lineRule="auto"/>
        <w:jc w:val="both"/>
        <w:rPr>
          <w:rStyle w:val="slit"/>
          <w:rFonts w:ascii="Times New Roman" w:hAnsi="Times New Roman" w:cs="Times New Roman"/>
          <w:sz w:val="24"/>
          <w:szCs w:val="24"/>
          <w:bdr w:val="dotted" w:sz="4" w:space="0" w:color="FEFEFE" w:frame="1"/>
          <w:shd w:val="clear" w:color="auto" w:fill="FFFFFF"/>
        </w:rPr>
      </w:pPr>
      <w:r w:rsidRPr="00351AF6">
        <w:rPr>
          <w:rStyle w:val="slit"/>
          <w:rFonts w:ascii="Times New Roman" w:hAnsi="Times New Roman" w:cs="Times New Roman"/>
          <w:sz w:val="24"/>
          <w:szCs w:val="24"/>
          <w:bdr w:val="dotted" w:sz="4" w:space="0" w:color="FEFEFE" w:frame="1"/>
          <w:shd w:val="clear" w:color="auto" w:fill="FFFFFF"/>
        </w:rPr>
        <w:t xml:space="preserve">este în stare de faliment, lichidare, are afacerile conduse de un administrator judiciar sau activitățile sale comerciale sunt suspendate ori fac obiectul unui aranjament cu creditorii sau este într-o situație similară cu cele anterioare, reglementată prin lege, ori face obiectul unei proceduri legale pentru declararea sa în stare de faliment, lichidare, conducerea afacerilor de un administrator judiciar sau activitățile sale comerciale sunt suspendate ori fac obiectul unui aranjament cu creditorii; </w:t>
      </w:r>
    </w:p>
    <w:p w14:paraId="7C15455E" w14:textId="18A90B58" w:rsidR="00551015" w:rsidRPr="00351AF6" w:rsidRDefault="00551015" w:rsidP="00896020">
      <w:pPr>
        <w:pStyle w:val="ListParagraph"/>
        <w:numPr>
          <w:ilvl w:val="0"/>
          <w:numId w:val="21"/>
        </w:numPr>
        <w:spacing w:after="0" w:line="240" w:lineRule="auto"/>
        <w:jc w:val="both"/>
        <w:rPr>
          <w:rStyle w:val="slitbdy"/>
          <w:rFonts w:ascii="Times New Roman" w:hAnsi="Times New Roman" w:cs="Times New Roman"/>
          <w:sz w:val="24"/>
          <w:szCs w:val="24"/>
          <w:bdr w:val="none" w:sz="0" w:space="0" w:color="auto" w:frame="1"/>
        </w:rPr>
      </w:pPr>
      <w:r w:rsidRPr="00351AF6">
        <w:rPr>
          <w:rStyle w:val="slit"/>
          <w:rFonts w:ascii="Times New Roman" w:hAnsi="Times New Roman" w:cs="Times New Roman"/>
          <w:sz w:val="24"/>
          <w:szCs w:val="24"/>
          <w:bdr w:val="dotted" w:sz="4" w:space="0" w:color="FEFEFE" w:frame="1"/>
          <w:shd w:val="clear" w:color="auto" w:fill="FFFFFF"/>
        </w:rPr>
        <w:t xml:space="preserve">nu </w:t>
      </w:r>
      <w:proofErr w:type="spellStart"/>
      <w:r w:rsidRPr="00351AF6">
        <w:rPr>
          <w:rStyle w:val="slit"/>
          <w:rFonts w:ascii="Times New Roman" w:hAnsi="Times New Roman" w:cs="Times New Roman"/>
          <w:sz w:val="24"/>
          <w:szCs w:val="24"/>
          <w:bdr w:val="dotted" w:sz="4" w:space="0" w:color="FEFEFE" w:frame="1"/>
          <w:shd w:val="clear" w:color="auto" w:fill="FFFFFF"/>
        </w:rPr>
        <w:t>şi</w:t>
      </w:r>
      <w:proofErr w:type="spellEnd"/>
      <w:r w:rsidRPr="00351AF6">
        <w:rPr>
          <w:rStyle w:val="slit"/>
          <w:rFonts w:ascii="Times New Roman" w:hAnsi="Times New Roman" w:cs="Times New Roman"/>
          <w:sz w:val="24"/>
          <w:szCs w:val="24"/>
          <w:bdr w:val="dotted" w:sz="4" w:space="0" w:color="FEFEFE" w:frame="1"/>
          <w:shd w:val="clear" w:color="auto" w:fill="FFFFFF"/>
        </w:rPr>
        <w:t xml:space="preserve">-a îndeplinit obligațiile de plată a impozitelor, taxelor și contribuțiilor de </w:t>
      </w:r>
      <w:r w:rsidRPr="00351AF6">
        <w:rPr>
          <w:rStyle w:val="slitbdy"/>
          <w:rFonts w:ascii="Times New Roman" w:hAnsi="Times New Roman" w:cs="Times New Roman"/>
          <w:sz w:val="24"/>
          <w:szCs w:val="24"/>
          <w:bdr w:val="none" w:sz="0" w:space="0" w:color="auto" w:frame="1"/>
        </w:rPr>
        <w:t>asigurări sociale către bugetele componente ale bugetului general consolidat, și bugetului local în conformitate cu prevederile legale în vigoare în România</w:t>
      </w:r>
      <w:r w:rsidR="00DE6CD9" w:rsidRPr="00351AF6">
        <w:rPr>
          <w:rStyle w:val="slitbdy"/>
          <w:rFonts w:ascii="Times New Roman" w:hAnsi="Times New Roman" w:cs="Times New Roman"/>
          <w:sz w:val="24"/>
          <w:szCs w:val="24"/>
          <w:bdr w:val="none" w:sz="0" w:space="0" w:color="auto" w:frame="1"/>
        </w:rPr>
        <w:t>.</w:t>
      </w:r>
    </w:p>
    <w:p w14:paraId="571314FE" w14:textId="6B417FA4" w:rsidR="00551015" w:rsidRPr="00351AF6" w:rsidRDefault="00551015" w:rsidP="00896020">
      <w:pPr>
        <w:pStyle w:val="ListParagraph"/>
        <w:numPr>
          <w:ilvl w:val="0"/>
          <w:numId w:val="36"/>
        </w:numPr>
        <w:spacing w:after="0" w:line="240" w:lineRule="auto"/>
        <w:jc w:val="both"/>
        <w:rPr>
          <w:rStyle w:val="slit"/>
          <w:rFonts w:ascii="Times New Roman" w:hAnsi="Times New Roman" w:cs="Times New Roman"/>
          <w:sz w:val="24"/>
          <w:szCs w:val="24"/>
          <w:bdr w:val="dotted" w:sz="4" w:space="0" w:color="FEFEFE" w:frame="1"/>
        </w:rPr>
      </w:pPr>
      <w:r w:rsidRPr="00351AF6">
        <w:rPr>
          <w:rStyle w:val="slit"/>
          <w:rFonts w:ascii="Times New Roman" w:hAnsi="Times New Roman" w:cs="Times New Roman"/>
          <w:sz w:val="24"/>
          <w:szCs w:val="24"/>
          <w:bdr w:val="dotted" w:sz="4" w:space="0" w:color="FEFEFE" w:frame="1"/>
        </w:rPr>
        <w:lastRenderedPageBreak/>
        <w:t>nu a mai beneficiat de sprijin financiar din fonduri publice, inclusiv fonduri UE, în ultimii 5 ani pentru aceleași activități (costuri eligibile) sau nu derulează proiecte finanțate în prezent, parțial sau în totalitate, din alte surse publice, pentru aceleași activități;</w:t>
      </w:r>
    </w:p>
    <w:p w14:paraId="12193934" w14:textId="2BA81BDC" w:rsidR="00551015" w:rsidRPr="00351AF6" w:rsidRDefault="00551015" w:rsidP="00896020">
      <w:pPr>
        <w:pStyle w:val="ListParagraph"/>
        <w:numPr>
          <w:ilvl w:val="0"/>
          <w:numId w:val="36"/>
        </w:numPr>
        <w:spacing w:after="0" w:line="240" w:lineRule="auto"/>
        <w:jc w:val="both"/>
        <w:rPr>
          <w:rStyle w:val="slit"/>
          <w:rFonts w:ascii="Times New Roman" w:hAnsi="Times New Roman" w:cs="Times New Roman"/>
          <w:sz w:val="24"/>
          <w:szCs w:val="24"/>
          <w:bdr w:val="dotted" w:sz="4" w:space="0" w:color="FEFEFE" w:frame="1"/>
        </w:rPr>
      </w:pPr>
      <w:r w:rsidRPr="00351AF6">
        <w:rPr>
          <w:rStyle w:val="slit"/>
          <w:rFonts w:ascii="Times New Roman" w:hAnsi="Times New Roman" w:cs="Times New Roman"/>
          <w:sz w:val="24"/>
          <w:szCs w:val="24"/>
          <w:bdr w:val="dotted" w:sz="4" w:space="0" w:color="FEFEFE" w:frame="1"/>
        </w:rPr>
        <w:t>se angajează să prezinte dovezi privind rezonabilitatea costurilor pentru investițiile în eficiență energetică pentru care se solicită ajutor de stat;</w:t>
      </w:r>
    </w:p>
    <w:p w14:paraId="6CB44D10" w14:textId="06CF175B" w:rsidR="00551015" w:rsidRPr="00351AF6" w:rsidRDefault="00551015" w:rsidP="00896020">
      <w:pPr>
        <w:pStyle w:val="ListParagraph"/>
        <w:numPr>
          <w:ilvl w:val="0"/>
          <w:numId w:val="36"/>
        </w:numPr>
        <w:spacing w:after="0" w:line="240" w:lineRule="auto"/>
        <w:jc w:val="both"/>
        <w:rPr>
          <w:rStyle w:val="slit"/>
          <w:rFonts w:ascii="Times New Roman" w:hAnsi="Times New Roman" w:cs="Times New Roman"/>
          <w:sz w:val="24"/>
          <w:szCs w:val="24"/>
          <w:bdr w:val="dotted" w:sz="4" w:space="0" w:color="FEFEFE" w:frame="1"/>
        </w:rPr>
      </w:pPr>
      <w:r w:rsidRPr="00351AF6">
        <w:rPr>
          <w:rStyle w:val="slit"/>
          <w:rFonts w:ascii="Times New Roman" w:hAnsi="Times New Roman" w:cs="Times New Roman"/>
          <w:sz w:val="24"/>
          <w:szCs w:val="24"/>
          <w:bdr w:val="dotted" w:sz="4" w:space="0" w:color="FEFEFE" w:frame="1"/>
        </w:rPr>
        <w:t>prezintă documentele doveditoare ale calității de proprietar/ administrator, concesionar sau locatar/comodatar cu drept de superficie/folosință pentru imobilul în care se implementează proiectul respectiv extras de carte funciară, însoțite de act dobândire a proprietății, contract de concesiune/chirie/comodat, după caz, valabile pe toată durata de implementare a proiectului și o perioadă de minimum 5 ani după expirarea duratei de implementare a proiectului. În cazul în care beneficiarul nu este proprietarul imobilului unde se implementează investiția</w:t>
      </w:r>
      <w:r w:rsidR="005E15CC" w:rsidRPr="00351AF6">
        <w:rPr>
          <w:rStyle w:val="slit"/>
          <w:rFonts w:ascii="Times New Roman" w:hAnsi="Times New Roman" w:cs="Times New Roman"/>
          <w:sz w:val="24"/>
          <w:szCs w:val="24"/>
          <w:bdr w:val="dotted" w:sz="4" w:space="0" w:color="FEFEFE" w:frame="1"/>
        </w:rPr>
        <w:t>,</w:t>
      </w:r>
      <w:r w:rsidRPr="00351AF6">
        <w:rPr>
          <w:rStyle w:val="slit"/>
          <w:rFonts w:ascii="Times New Roman" w:hAnsi="Times New Roman" w:cs="Times New Roman"/>
          <w:sz w:val="24"/>
          <w:szCs w:val="24"/>
          <w:bdr w:val="dotted" w:sz="4" w:space="0" w:color="FEFEFE" w:frame="1"/>
        </w:rPr>
        <w:t xml:space="preserve"> acesta va prezenta documentele doveditoare ale calității de administrator, concesionar sau locatar/comodatar cu drept de superficie sau dezmembrăminte ale dreptului de proprietate. Aceste documente vor fi însoțite de extrasul de carte funciară a respectivului imobil, precum și de acordul proprietarului cu privire la implementarea proiectului</w:t>
      </w:r>
      <w:r w:rsidR="008336DA" w:rsidRPr="00351AF6">
        <w:rPr>
          <w:rStyle w:val="slit"/>
          <w:rFonts w:ascii="Times New Roman" w:hAnsi="Times New Roman" w:cs="Times New Roman"/>
          <w:sz w:val="24"/>
          <w:szCs w:val="24"/>
          <w:bdr w:val="dotted" w:sz="4" w:space="0" w:color="FEFEFE" w:frame="1"/>
        </w:rPr>
        <w:t>.</w:t>
      </w:r>
    </w:p>
    <w:p w14:paraId="5BFD6276" w14:textId="2C1B1495" w:rsidR="00551015" w:rsidRPr="00351AF6" w:rsidRDefault="00551015" w:rsidP="00445E59">
      <w:pPr>
        <w:spacing w:after="0" w:line="240" w:lineRule="auto"/>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b/>
          <w:sz w:val="24"/>
          <w:szCs w:val="24"/>
          <w:bdr w:val="none" w:sz="0" w:space="0" w:color="auto" w:frame="1"/>
          <w:shd w:val="clear" w:color="auto" w:fill="FFFFFF"/>
        </w:rPr>
        <w:t>(2)</w:t>
      </w:r>
      <w:r w:rsidRPr="00351AF6">
        <w:rPr>
          <w:rFonts w:ascii="Times New Roman" w:hAnsi="Times New Roman" w:cs="Times New Roman"/>
          <w:sz w:val="24"/>
          <w:szCs w:val="24"/>
          <w:bdr w:val="none" w:sz="0" w:space="0" w:color="auto" w:frame="1"/>
          <w:shd w:val="clear" w:color="auto" w:fill="FFFFFF"/>
        </w:rPr>
        <w:t xml:space="preserve"> Se autorizează </w:t>
      </w:r>
      <w:r w:rsidR="005E15CC" w:rsidRPr="00351AF6">
        <w:rPr>
          <w:rFonts w:ascii="Times New Roman" w:hAnsi="Times New Roman" w:cs="Times New Roman"/>
          <w:sz w:val="24"/>
          <w:szCs w:val="24"/>
          <w:bdr w:val="none" w:sz="0" w:space="0" w:color="auto" w:frame="1"/>
          <w:shd w:val="clear" w:color="auto" w:fill="FFFFFF"/>
        </w:rPr>
        <w:t>AM POIM</w:t>
      </w:r>
      <w:r w:rsidRPr="00351AF6">
        <w:rPr>
          <w:rFonts w:ascii="Times New Roman" w:hAnsi="Times New Roman" w:cs="Times New Roman"/>
          <w:sz w:val="24"/>
          <w:szCs w:val="24"/>
          <w:bdr w:val="none" w:sz="0" w:space="0" w:color="auto" w:frame="1"/>
          <w:shd w:val="clear" w:color="auto" w:fill="FFFFFF"/>
        </w:rPr>
        <w:t xml:space="preserve"> să detalieze condițiile de eligibilitate pentru beneficiar și proiect în conformitate cu prevederile alin.(1), care sunt necesare pentru a asigura implementarea măsurilor de producere a energiei din surse regenerabile prevăzute în prezenta ordonanță de urgență.</w:t>
      </w:r>
    </w:p>
    <w:p w14:paraId="22B72841" w14:textId="4CD61E3D" w:rsidR="00551015" w:rsidRPr="00351AF6" w:rsidRDefault="00551015" w:rsidP="00445E59">
      <w:pPr>
        <w:spacing w:after="0" w:line="240" w:lineRule="auto"/>
        <w:jc w:val="both"/>
        <w:rPr>
          <w:rFonts w:ascii="Times New Roman" w:hAnsi="Times New Roman" w:cs="Times New Roman"/>
          <w:sz w:val="24"/>
          <w:szCs w:val="24"/>
          <w:bdr w:val="none" w:sz="0" w:space="0" w:color="auto" w:frame="1"/>
          <w:shd w:val="clear" w:color="auto" w:fill="FFFFFF"/>
        </w:rPr>
      </w:pPr>
      <w:r w:rsidRPr="00351AF6">
        <w:rPr>
          <w:rFonts w:ascii="Times New Roman" w:hAnsi="Times New Roman" w:cs="Times New Roman"/>
          <w:b/>
          <w:sz w:val="24"/>
          <w:szCs w:val="24"/>
          <w:bdr w:val="none" w:sz="0" w:space="0" w:color="auto" w:frame="1"/>
          <w:shd w:val="clear" w:color="auto" w:fill="FFFFFF"/>
        </w:rPr>
        <w:t>(3)</w:t>
      </w:r>
      <w:r w:rsidRPr="00351AF6">
        <w:rPr>
          <w:rFonts w:ascii="Times New Roman" w:hAnsi="Times New Roman" w:cs="Times New Roman"/>
          <w:sz w:val="24"/>
          <w:szCs w:val="24"/>
          <w:bdr w:val="none" w:sz="0" w:space="0" w:color="auto" w:frame="1"/>
          <w:shd w:val="clear" w:color="auto" w:fill="FFFFFF"/>
        </w:rPr>
        <w:t xml:space="preserve"> Beneficiarii ajutorului de stat trebuie să finalizeze proiectele de investiții pentru implementarea măsurilor prevăzute de prezenta ordonanță de urgență până la data de 31.12.2023.</w:t>
      </w:r>
    </w:p>
    <w:p w14:paraId="4D52F8E7" w14:textId="77777777" w:rsidR="008336DA" w:rsidRPr="00351AF6" w:rsidRDefault="008336DA" w:rsidP="00445E59">
      <w:pPr>
        <w:spacing w:after="0" w:line="240" w:lineRule="auto"/>
        <w:ind w:firstLine="708"/>
        <w:jc w:val="both"/>
        <w:rPr>
          <w:rFonts w:ascii="Times New Roman" w:hAnsi="Times New Roman" w:cs="Times New Roman"/>
          <w:sz w:val="24"/>
          <w:szCs w:val="24"/>
          <w:bdr w:val="none" w:sz="0" w:space="0" w:color="auto" w:frame="1"/>
          <w:shd w:val="clear" w:color="auto" w:fill="FFFFFF"/>
        </w:rPr>
      </w:pPr>
    </w:p>
    <w:p w14:paraId="679001DB" w14:textId="1238A811" w:rsidR="00551015" w:rsidRPr="00351AF6" w:rsidRDefault="00551015" w:rsidP="00445E59">
      <w:pPr>
        <w:spacing w:after="0" w:line="240" w:lineRule="auto"/>
        <w:ind w:firstLine="708"/>
        <w:jc w:val="both"/>
        <w:rPr>
          <w:rFonts w:ascii="Times New Roman" w:eastAsia="Times New Roman" w:hAnsi="Times New Roman" w:cs="Times New Roman"/>
          <w:b/>
          <w:bCs/>
          <w:sz w:val="24"/>
          <w:szCs w:val="24"/>
          <w:bdr w:val="none" w:sz="0" w:space="0" w:color="auto" w:frame="1"/>
          <w:shd w:val="clear" w:color="auto" w:fill="FFFFFF"/>
        </w:rPr>
      </w:pPr>
      <w:r w:rsidRPr="00351AF6">
        <w:rPr>
          <w:rFonts w:ascii="Times New Roman" w:eastAsia="Times New Roman" w:hAnsi="Times New Roman" w:cs="Times New Roman"/>
          <w:b/>
          <w:bCs/>
          <w:sz w:val="24"/>
          <w:szCs w:val="24"/>
          <w:bdr w:val="none" w:sz="0" w:space="0" w:color="auto" w:frame="1"/>
          <w:shd w:val="clear" w:color="auto" w:fill="FFFFFF"/>
        </w:rPr>
        <w:t xml:space="preserve">Art. </w:t>
      </w:r>
      <w:r w:rsidR="006F0465" w:rsidRPr="00351AF6">
        <w:rPr>
          <w:rFonts w:ascii="Times New Roman" w:eastAsia="Times New Roman" w:hAnsi="Times New Roman" w:cs="Times New Roman"/>
          <w:b/>
          <w:bCs/>
          <w:sz w:val="24"/>
          <w:szCs w:val="24"/>
          <w:bdr w:val="none" w:sz="0" w:space="0" w:color="auto" w:frame="1"/>
          <w:shd w:val="clear" w:color="auto" w:fill="FFFFFF"/>
        </w:rPr>
        <w:t xml:space="preserve">28 </w:t>
      </w:r>
      <w:r w:rsidRPr="00351AF6">
        <w:rPr>
          <w:rFonts w:ascii="Times New Roman" w:eastAsia="Times New Roman" w:hAnsi="Times New Roman" w:cs="Times New Roman"/>
          <w:b/>
          <w:sz w:val="24"/>
          <w:szCs w:val="24"/>
          <w:bdr w:val="none" w:sz="0" w:space="0" w:color="auto" w:frame="1"/>
          <w:shd w:val="clear" w:color="auto" w:fill="FFFFFF"/>
        </w:rPr>
        <w:t>(1)</w:t>
      </w:r>
      <w:r w:rsidRPr="00351AF6">
        <w:rPr>
          <w:rFonts w:ascii="Times New Roman" w:eastAsia="Times New Roman" w:hAnsi="Times New Roman" w:cs="Times New Roman"/>
          <w:sz w:val="24"/>
          <w:szCs w:val="24"/>
          <w:bdr w:val="none" w:sz="0" w:space="0" w:color="auto" w:frame="1"/>
          <w:shd w:val="clear" w:color="auto" w:fill="FFFFFF"/>
        </w:rPr>
        <w:t xml:space="preserve"> Criteriile de selecție la finanțare a proiectelor de investiții în producția de energie verde sunt prezentate în Anexa </w:t>
      </w:r>
      <w:r w:rsidR="00DE6CD9" w:rsidRPr="00351AF6">
        <w:rPr>
          <w:rFonts w:ascii="Times New Roman" w:eastAsia="Times New Roman" w:hAnsi="Times New Roman" w:cs="Times New Roman"/>
          <w:sz w:val="24"/>
          <w:szCs w:val="24"/>
          <w:bdr w:val="none" w:sz="0" w:space="0" w:color="auto" w:frame="1"/>
          <w:shd w:val="clear" w:color="auto" w:fill="FFFFFF"/>
        </w:rPr>
        <w:t xml:space="preserve">nr. 2 </w:t>
      </w:r>
      <w:r w:rsidRPr="00351AF6">
        <w:rPr>
          <w:rFonts w:ascii="Times New Roman" w:eastAsia="Times New Roman" w:hAnsi="Times New Roman" w:cs="Times New Roman"/>
          <w:sz w:val="24"/>
          <w:szCs w:val="24"/>
          <w:bdr w:val="none" w:sz="0" w:space="0" w:color="auto" w:frame="1"/>
          <w:shd w:val="clear" w:color="auto" w:fill="FFFFFF"/>
        </w:rPr>
        <w:t>la prezenta ordonanță de urgență la modul general și se detaliază la nivelul ghidului solicitantului, după caz. Criteriile de selecție includ :</w:t>
      </w:r>
    </w:p>
    <w:p w14:paraId="1AA409E6" w14:textId="7547E1D1" w:rsidR="00551015" w:rsidRPr="00351AF6" w:rsidRDefault="00551015" w:rsidP="00896020">
      <w:pPr>
        <w:pStyle w:val="ListParagraph"/>
        <w:numPr>
          <w:ilvl w:val="0"/>
          <w:numId w:val="37"/>
        </w:num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hAnsi="Times New Roman" w:cs="Times New Roman"/>
          <w:sz w:val="24"/>
          <w:szCs w:val="24"/>
        </w:rPr>
        <w:t>Reducerea emisiilor de gaze cu efect de seră</w:t>
      </w:r>
      <w:r w:rsidRPr="00351AF6">
        <w:rPr>
          <w:rFonts w:ascii="Times New Roman" w:eastAsia="Times New Roman" w:hAnsi="Times New Roman" w:cs="Times New Roman"/>
          <w:bCs/>
          <w:sz w:val="24"/>
          <w:szCs w:val="24"/>
          <w:bdr w:val="none" w:sz="0" w:space="0" w:color="auto" w:frame="1"/>
          <w:shd w:val="clear" w:color="auto" w:fill="FFFFFF"/>
        </w:rPr>
        <w:t>;</w:t>
      </w:r>
    </w:p>
    <w:p w14:paraId="221C8024" w14:textId="0964622C" w:rsidR="00551015" w:rsidRPr="00351AF6" w:rsidRDefault="00551015" w:rsidP="00896020">
      <w:pPr>
        <w:pStyle w:val="ListParagraph"/>
        <w:numPr>
          <w:ilvl w:val="0"/>
          <w:numId w:val="37"/>
        </w:numPr>
        <w:spacing w:after="0" w:line="240" w:lineRule="auto"/>
        <w:jc w:val="both"/>
        <w:rPr>
          <w:rFonts w:ascii="Times New Roman" w:eastAsia="Times New Roman" w:hAnsi="Times New Roman" w:cs="Times New Roman"/>
          <w:sz w:val="24"/>
          <w:szCs w:val="24"/>
        </w:rPr>
      </w:pPr>
      <w:r w:rsidRPr="00351AF6">
        <w:rPr>
          <w:rFonts w:ascii="Times New Roman" w:hAnsi="Times New Roman" w:cs="Times New Roman"/>
          <w:sz w:val="24"/>
          <w:szCs w:val="24"/>
        </w:rPr>
        <w:t>Cantitatea de energie verde produsă cu ajutorul capacităților de producție realizate</w:t>
      </w:r>
      <w:r w:rsidRPr="00351AF6">
        <w:rPr>
          <w:rFonts w:ascii="Times New Roman" w:eastAsia="Times New Roman" w:hAnsi="Times New Roman" w:cs="Times New Roman"/>
          <w:sz w:val="24"/>
          <w:szCs w:val="24"/>
        </w:rPr>
        <w:t>;</w:t>
      </w:r>
    </w:p>
    <w:p w14:paraId="3A6CB8C6" w14:textId="3BA14D49" w:rsidR="00551015" w:rsidRPr="00351AF6" w:rsidRDefault="00551015" w:rsidP="00896020">
      <w:pPr>
        <w:pStyle w:val="ListParagraph"/>
        <w:numPr>
          <w:ilvl w:val="0"/>
          <w:numId w:val="37"/>
        </w:numPr>
        <w:spacing w:after="0" w:line="240" w:lineRule="auto"/>
        <w:jc w:val="both"/>
        <w:rPr>
          <w:rFonts w:ascii="Times New Roman" w:eastAsia="Times New Roman" w:hAnsi="Times New Roman" w:cs="Times New Roman"/>
          <w:sz w:val="24"/>
          <w:szCs w:val="24"/>
        </w:rPr>
      </w:pPr>
      <w:r w:rsidRPr="00351AF6">
        <w:rPr>
          <w:rFonts w:ascii="Times New Roman" w:hAnsi="Times New Roman" w:cs="Times New Roman"/>
          <w:sz w:val="24"/>
          <w:szCs w:val="24"/>
        </w:rPr>
        <w:t>Număr populație UAT</w:t>
      </w:r>
      <w:r w:rsidRPr="00351AF6">
        <w:rPr>
          <w:rFonts w:ascii="Times New Roman" w:eastAsia="Times New Roman" w:hAnsi="Times New Roman" w:cs="Times New Roman"/>
          <w:sz w:val="24"/>
          <w:szCs w:val="24"/>
        </w:rPr>
        <w:t>;</w:t>
      </w:r>
    </w:p>
    <w:p w14:paraId="77F959A5" w14:textId="35EEA48D" w:rsidR="00551015" w:rsidRPr="00351AF6" w:rsidRDefault="00551015" w:rsidP="00896020">
      <w:pPr>
        <w:pStyle w:val="ListParagraph"/>
        <w:numPr>
          <w:ilvl w:val="0"/>
          <w:numId w:val="37"/>
        </w:numPr>
        <w:spacing w:after="0" w:line="240" w:lineRule="auto"/>
        <w:jc w:val="both"/>
        <w:rPr>
          <w:rFonts w:ascii="Times New Roman" w:eastAsia="Times New Roman" w:hAnsi="Times New Roman" w:cs="Times New Roman"/>
          <w:sz w:val="24"/>
          <w:szCs w:val="24"/>
        </w:rPr>
      </w:pPr>
      <w:r w:rsidRPr="00351AF6">
        <w:rPr>
          <w:rFonts w:ascii="Times New Roman" w:hAnsi="Times New Roman" w:cs="Times New Roman"/>
          <w:sz w:val="24"/>
          <w:szCs w:val="24"/>
        </w:rPr>
        <w:t>Suprafețe de teren decontaminat/neproductiv, ca de exemplu cele cu destinația inițială de halde de zgură, utilizate pentru producerea de energie verde</w:t>
      </w:r>
      <w:r w:rsidRPr="00351AF6">
        <w:rPr>
          <w:rFonts w:ascii="Times New Roman" w:eastAsia="Times New Roman" w:hAnsi="Times New Roman" w:cs="Times New Roman"/>
          <w:sz w:val="24"/>
          <w:szCs w:val="24"/>
        </w:rPr>
        <w:t>;</w:t>
      </w:r>
    </w:p>
    <w:p w14:paraId="33F1075A" w14:textId="75D6C9CF" w:rsidR="00551015" w:rsidRPr="00351AF6" w:rsidRDefault="00551015" w:rsidP="00896020">
      <w:pPr>
        <w:pStyle w:val="ListParagraph"/>
        <w:numPr>
          <w:ilvl w:val="0"/>
          <w:numId w:val="37"/>
        </w:numPr>
        <w:spacing w:after="0" w:line="240" w:lineRule="auto"/>
        <w:jc w:val="both"/>
        <w:rPr>
          <w:rFonts w:ascii="Times New Roman" w:eastAsia="Times New Roman" w:hAnsi="Times New Roman" w:cs="Times New Roman"/>
          <w:sz w:val="24"/>
          <w:szCs w:val="24"/>
        </w:rPr>
      </w:pPr>
      <w:r w:rsidRPr="00351AF6">
        <w:rPr>
          <w:rFonts w:ascii="Times New Roman" w:hAnsi="Times New Roman" w:cs="Times New Roman"/>
          <w:sz w:val="24"/>
          <w:szCs w:val="24"/>
        </w:rPr>
        <w:t>Număr populație racordată la rețeaua centralizată de alimentare cu energie termică</w:t>
      </w:r>
      <w:r w:rsidR="008336DA" w:rsidRPr="00351AF6">
        <w:rPr>
          <w:rFonts w:ascii="Times New Roman" w:hAnsi="Times New Roman" w:cs="Times New Roman"/>
          <w:sz w:val="24"/>
          <w:szCs w:val="24"/>
        </w:rPr>
        <w:t>.</w:t>
      </w:r>
    </w:p>
    <w:p w14:paraId="40B3DDA3" w14:textId="21C5DDE2" w:rsidR="00551015" w:rsidRPr="00351AF6" w:rsidRDefault="00551015"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(2)</w:t>
      </w:r>
      <w:r w:rsidRPr="00351AF6">
        <w:rPr>
          <w:rFonts w:ascii="Times New Roman" w:eastAsia="Times New Roman" w:hAnsi="Times New Roman" w:cs="Times New Roman"/>
          <w:sz w:val="24"/>
          <w:szCs w:val="24"/>
          <w:bdr w:val="none" w:sz="0" w:space="0" w:color="auto" w:frame="1"/>
          <w:shd w:val="clear" w:color="auto" w:fill="FFFFFF"/>
        </w:rPr>
        <w:t> Proiectele de investiții în producerea de energie din surse regenerabile sunt selectate la finanțare în ordinea descrescătoare a punctajelor și în limita bugetului apelului de proiecte și prevederilor prezentei ordonanțe de urgență. La punctaje egale, departajarea se va face în funcție de punctajul obținut la criteriul 1 sau la criteriul 2, după caz. În caz că se păstrează egalitatea, se va lua în considerare punctajul obținut la criteriul 3, criteriul 4 și criteriul 5.</w:t>
      </w:r>
    </w:p>
    <w:p w14:paraId="4F4A9D2A" w14:textId="14FB19BF" w:rsidR="00551015" w:rsidRPr="00351AF6" w:rsidRDefault="00551015"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(3)</w:t>
      </w:r>
      <w:r w:rsidRPr="00351AF6">
        <w:rPr>
          <w:rFonts w:ascii="Times New Roman" w:eastAsia="Times New Roman" w:hAnsi="Times New Roman" w:cs="Times New Roman"/>
          <w:sz w:val="24"/>
          <w:szCs w:val="24"/>
          <w:bdr w:val="none" w:sz="0" w:space="0" w:color="auto" w:frame="1"/>
          <w:shd w:val="clear" w:color="auto" w:fill="FFFFFF"/>
        </w:rPr>
        <w:t> În urma evaluării cererilor de finanțare depuse, AM</w:t>
      </w:r>
      <w:r w:rsidR="005E15CC" w:rsidRPr="00351AF6">
        <w:rPr>
          <w:rFonts w:ascii="Times New Roman" w:eastAsia="Times New Roman" w:hAnsi="Times New Roman" w:cs="Times New Roman"/>
          <w:sz w:val="24"/>
          <w:szCs w:val="24"/>
          <w:bdr w:val="none" w:sz="0" w:space="0" w:color="auto" w:frame="1"/>
          <w:shd w:val="clear" w:color="auto" w:fill="FFFFFF"/>
        </w:rPr>
        <w:t xml:space="preserve"> </w:t>
      </w:r>
      <w:r w:rsidRPr="00351AF6">
        <w:rPr>
          <w:rFonts w:ascii="Times New Roman" w:eastAsia="Times New Roman" w:hAnsi="Times New Roman" w:cs="Times New Roman"/>
          <w:sz w:val="24"/>
          <w:szCs w:val="24"/>
          <w:bdr w:val="none" w:sz="0" w:space="0" w:color="auto" w:frame="1"/>
          <w:shd w:val="clear" w:color="auto" w:fill="FFFFFF"/>
        </w:rPr>
        <w:t xml:space="preserve">POIM va încheia contracte de finanțare cu beneficiarii selectați. Acordarea finanțării se va face în baza criteriilor de selecție prevăzute în </w:t>
      </w:r>
      <w:r w:rsidR="0049600C" w:rsidRPr="00351AF6">
        <w:rPr>
          <w:rFonts w:ascii="Times New Roman" w:eastAsia="Times New Roman" w:hAnsi="Times New Roman" w:cs="Times New Roman"/>
          <w:sz w:val="24"/>
          <w:szCs w:val="24"/>
          <w:bdr w:val="none" w:sz="0" w:space="0" w:color="auto" w:frame="1"/>
          <w:shd w:val="clear" w:color="auto" w:fill="FFFFFF"/>
        </w:rPr>
        <w:t>A</w:t>
      </w:r>
      <w:r w:rsidRPr="00351AF6">
        <w:rPr>
          <w:rFonts w:ascii="Times New Roman" w:eastAsia="Times New Roman" w:hAnsi="Times New Roman" w:cs="Times New Roman"/>
          <w:sz w:val="24"/>
          <w:szCs w:val="24"/>
          <w:bdr w:val="none" w:sz="0" w:space="0" w:color="auto" w:frame="1"/>
          <w:shd w:val="clear" w:color="auto" w:fill="FFFFFF"/>
        </w:rPr>
        <w:t>nex</w:t>
      </w:r>
      <w:r w:rsidR="0049600C" w:rsidRPr="00351AF6">
        <w:rPr>
          <w:rFonts w:ascii="Times New Roman" w:eastAsia="Times New Roman" w:hAnsi="Times New Roman" w:cs="Times New Roman"/>
          <w:sz w:val="24"/>
          <w:szCs w:val="24"/>
          <w:bdr w:val="none" w:sz="0" w:space="0" w:color="auto" w:frame="1"/>
          <w:shd w:val="clear" w:color="auto" w:fill="FFFFFF"/>
        </w:rPr>
        <w:t>a nr. 2</w:t>
      </w:r>
      <w:r w:rsidRPr="00351AF6">
        <w:rPr>
          <w:rFonts w:ascii="Times New Roman" w:eastAsia="Times New Roman" w:hAnsi="Times New Roman" w:cs="Times New Roman"/>
          <w:sz w:val="24"/>
          <w:szCs w:val="24"/>
          <w:bdr w:val="none" w:sz="0" w:space="0" w:color="auto" w:frame="1"/>
          <w:shd w:val="clear" w:color="auto" w:fill="FFFFFF"/>
        </w:rPr>
        <w:t xml:space="preserve"> pentru proiectele care întrunesc un punctaj de minim 50 de puncte. Proiectele cu un prag de calitate sub 50 de puncte nu sunt admise la finanțare.</w:t>
      </w:r>
    </w:p>
    <w:p w14:paraId="3AE40183" w14:textId="77777777" w:rsidR="008336DA" w:rsidRPr="00351AF6" w:rsidRDefault="008336DA"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14:paraId="7C7C441F" w14:textId="229455AA" w:rsidR="00551015" w:rsidRPr="00351AF6" w:rsidRDefault="00551015" w:rsidP="00445E59">
      <w:pPr>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bCs/>
          <w:sz w:val="24"/>
          <w:szCs w:val="24"/>
          <w:bdr w:val="none" w:sz="0" w:space="0" w:color="auto" w:frame="1"/>
          <w:shd w:val="clear" w:color="auto" w:fill="FFFFFF"/>
        </w:rPr>
        <w:t xml:space="preserve">Art. </w:t>
      </w:r>
      <w:r w:rsidR="006F0465" w:rsidRPr="00351AF6">
        <w:rPr>
          <w:rFonts w:ascii="Times New Roman" w:eastAsia="Times New Roman" w:hAnsi="Times New Roman" w:cs="Times New Roman"/>
          <w:b/>
          <w:bCs/>
          <w:sz w:val="24"/>
          <w:szCs w:val="24"/>
          <w:bdr w:val="none" w:sz="0" w:space="0" w:color="auto" w:frame="1"/>
          <w:shd w:val="clear" w:color="auto" w:fill="FFFFFF"/>
        </w:rPr>
        <w:t xml:space="preserve">29 </w:t>
      </w:r>
      <w:r w:rsidRPr="00351AF6">
        <w:rPr>
          <w:rFonts w:ascii="Times New Roman" w:eastAsia="Times New Roman" w:hAnsi="Times New Roman" w:cs="Times New Roman"/>
          <w:sz w:val="24"/>
          <w:szCs w:val="24"/>
          <w:bdr w:val="none" w:sz="0" w:space="0" w:color="auto" w:frame="1"/>
          <w:shd w:val="clear" w:color="auto" w:fill="FFFFFF"/>
        </w:rPr>
        <w:t>Cheltuielile generate după punerea în funcțiune a proiectului de investiții în eficiența energetică de natura cheltuielilor cu salariile, cheltuielilor cu achiziția de materii prime, materiale consumabile, reparații și mentenanță și alte asemenea categorii de cheltuieli sunt în sarcina beneficiarului.</w:t>
      </w:r>
    </w:p>
    <w:p w14:paraId="172A79F1" w14:textId="77777777" w:rsidR="008336DA" w:rsidRPr="00351AF6" w:rsidRDefault="008336DA" w:rsidP="00445E59">
      <w:pPr>
        <w:spacing w:after="0" w:line="240" w:lineRule="auto"/>
        <w:ind w:firstLine="708"/>
        <w:jc w:val="both"/>
        <w:rPr>
          <w:rFonts w:ascii="Times New Roman" w:eastAsia="Times New Roman" w:hAnsi="Times New Roman" w:cs="Times New Roman"/>
          <w:b/>
          <w:bCs/>
          <w:sz w:val="24"/>
          <w:szCs w:val="24"/>
          <w:bdr w:val="none" w:sz="0" w:space="0" w:color="auto" w:frame="1"/>
          <w:shd w:val="clear" w:color="auto" w:fill="FFFFFF"/>
        </w:rPr>
      </w:pPr>
    </w:p>
    <w:p w14:paraId="464E60BB" w14:textId="3B2F738D" w:rsidR="00551015" w:rsidRPr="00351AF6" w:rsidRDefault="00551015" w:rsidP="00445E59">
      <w:pPr>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lastRenderedPageBreak/>
        <w:t xml:space="preserve">Art. </w:t>
      </w:r>
      <w:r w:rsidR="006F0465" w:rsidRPr="00351AF6">
        <w:rPr>
          <w:rFonts w:ascii="Times New Roman" w:eastAsia="Times New Roman" w:hAnsi="Times New Roman" w:cs="Times New Roman"/>
          <w:b/>
          <w:sz w:val="24"/>
          <w:szCs w:val="24"/>
          <w:bdr w:val="none" w:sz="0" w:space="0" w:color="auto" w:frame="1"/>
          <w:shd w:val="clear" w:color="auto" w:fill="FFFFFF"/>
        </w:rPr>
        <w:t>30</w:t>
      </w:r>
      <w:r w:rsidR="006F0465" w:rsidRPr="00351AF6">
        <w:rPr>
          <w:rFonts w:ascii="Times New Roman" w:eastAsia="Times New Roman" w:hAnsi="Times New Roman" w:cs="Times New Roman"/>
          <w:sz w:val="24"/>
          <w:szCs w:val="24"/>
          <w:bdr w:val="none" w:sz="0" w:space="0" w:color="auto" w:frame="1"/>
          <w:shd w:val="clear" w:color="auto" w:fill="FFFFFF"/>
        </w:rPr>
        <w:t xml:space="preserve"> </w:t>
      </w:r>
      <w:r w:rsidRPr="00351AF6">
        <w:rPr>
          <w:rFonts w:ascii="Times New Roman" w:eastAsia="Times New Roman" w:hAnsi="Times New Roman" w:cs="Times New Roman"/>
          <w:b/>
          <w:sz w:val="24"/>
          <w:szCs w:val="24"/>
          <w:bdr w:val="none" w:sz="0" w:space="0" w:color="auto" w:frame="1"/>
          <w:shd w:val="clear" w:color="auto" w:fill="FFFFFF"/>
        </w:rPr>
        <w:t>(1)</w:t>
      </w:r>
      <w:r w:rsidRPr="00351AF6">
        <w:rPr>
          <w:rFonts w:ascii="Times New Roman" w:eastAsia="Times New Roman" w:hAnsi="Times New Roman" w:cs="Times New Roman"/>
          <w:sz w:val="24"/>
          <w:szCs w:val="24"/>
          <w:bdr w:val="none" w:sz="0" w:space="0" w:color="auto" w:frame="1"/>
          <w:shd w:val="clear" w:color="auto" w:fill="FFFFFF"/>
        </w:rPr>
        <w:t xml:space="preserve"> Prelucrarea datelor în sistemele informatice utilizate, respectiv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și MySMIS2014-2020, se efectuează cu respectarea Regulamentului (UE) 2016/679 al Parlamentului European </w:t>
      </w:r>
      <w:r w:rsidR="0049600C"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al Consiliului din 27 aprilie 2016 privind </w:t>
      </w:r>
      <w:r w:rsidR="0049600C" w:rsidRPr="00351AF6">
        <w:rPr>
          <w:rFonts w:ascii="Times New Roman" w:eastAsia="Times New Roman" w:hAnsi="Times New Roman" w:cs="Times New Roman"/>
          <w:sz w:val="24"/>
          <w:szCs w:val="24"/>
          <w:bdr w:val="none" w:sz="0" w:space="0" w:color="auto" w:frame="1"/>
          <w:shd w:val="clear" w:color="auto" w:fill="FFFFFF"/>
        </w:rPr>
        <w:t>protecția</w:t>
      </w:r>
      <w:r w:rsidRPr="00351AF6">
        <w:rPr>
          <w:rFonts w:ascii="Times New Roman" w:eastAsia="Times New Roman" w:hAnsi="Times New Roman" w:cs="Times New Roman"/>
          <w:sz w:val="24"/>
          <w:szCs w:val="24"/>
          <w:bdr w:val="none" w:sz="0" w:space="0" w:color="auto" w:frame="1"/>
          <w:shd w:val="clear" w:color="auto" w:fill="FFFFFF"/>
        </w:rPr>
        <w:t xml:space="preserve"> persoanelor fizice în ceea ce </w:t>
      </w:r>
      <w:r w:rsidR="0049600C" w:rsidRPr="00351AF6">
        <w:rPr>
          <w:rFonts w:ascii="Times New Roman" w:eastAsia="Times New Roman" w:hAnsi="Times New Roman" w:cs="Times New Roman"/>
          <w:sz w:val="24"/>
          <w:szCs w:val="24"/>
          <w:bdr w:val="none" w:sz="0" w:space="0" w:color="auto" w:frame="1"/>
          <w:shd w:val="clear" w:color="auto" w:fill="FFFFFF"/>
        </w:rPr>
        <w:t>privește</w:t>
      </w:r>
      <w:r w:rsidRPr="00351AF6">
        <w:rPr>
          <w:rFonts w:ascii="Times New Roman" w:eastAsia="Times New Roman" w:hAnsi="Times New Roman" w:cs="Times New Roman"/>
          <w:sz w:val="24"/>
          <w:szCs w:val="24"/>
          <w:bdr w:val="none" w:sz="0" w:space="0" w:color="auto" w:frame="1"/>
          <w:shd w:val="clear" w:color="auto" w:fill="FFFFFF"/>
        </w:rPr>
        <w:t xml:space="preserve"> prelucrarea datelor cu caracter personal </w:t>
      </w:r>
      <w:r w:rsidR="0049600C"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privind libera </w:t>
      </w:r>
      <w:r w:rsidR="0049600C" w:rsidRPr="00351AF6">
        <w:rPr>
          <w:rFonts w:ascii="Times New Roman" w:eastAsia="Times New Roman" w:hAnsi="Times New Roman" w:cs="Times New Roman"/>
          <w:sz w:val="24"/>
          <w:szCs w:val="24"/>
          <w:bdr w:val="none" w:sz="0" w:space="0" w:color="auto" w:frame="1"/>
          <w:shd w:val="clear" w:color="auto" w:fill="FFFFFF"/>
        </w:rPr>
        <w:t>circulație</w:t>
      </w:r>
      <w:r w:rsidRPr="00351AF6">
        <w:rPr>
          <w:rFonts w:ascii="Times New Roman" w:eastAsia="Times New Roman" w:hAnsi="Times New Roman" w:cs="Times New Roman"/>
          <w:sz w:val="24"/>
          <w:szCs w:val="24"/>
          <w:bdr w:val="none" w:sz="0" w:space="0" w:color="auto" w:frame="1"/>
          <w:shd w:val="clear" w:color="auto" w:fill="FFFFFF"/>
        </w:rPr>
        <w:t xml:space="preserve"> a acestor date </w:t>
      </w:r>
      <w:r w:rsidR="0049600C"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de abrogare a Directivei 95/46/CE (Regulamentul general privind </w:t>
      </w:r>
      <w:r w:rsidR="0049600C" w:rsidRPr="00351AF6">
        <w:rPr>
          <w:rFonts w:ascii="Times New Roman" w:eastAsia="Times New Roman" w:hAnsi="Times New Roman" w:cs="Times New Roman"/>
          <w:sz w:val="24"/>
          <w:szCs w:val="24"/>
          <w:bdr w:val="none" w:sz="0" w:space="0" w:color="auto" w:frame="1"/>
          <w:shd w:val="clear" w:color="auto" w:fill="FFFFFF"/>
        </w:rPr>
        <w:t>protecția</w:t>
      </w:r>
      <w:r w:rsidRPr="00351AF6">
        <w:rPr>
          <w:rFonts w:ascii="Times New Roman" w:eastAsia="Times New Roman" w:hAnsi="Times New Roman" w:cs="Times New Roman"/>
          <w:sz w:val="24"/>
          <w:szCs w:val="24"/>
          <w:bdr w:val="none" w:sz="0" w:space="0" w:color="auto" w:frame="1"/>
          <w:shd w:val="clear" w:color="auto" w:fill="FFFFFF"/>
        </w:rPr>
        <w:t xml:space="preserve"> datelor), precum </w:t>
      </w:r>
      <w:r w:rsidR="0049600C"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a </w:t>
      </w:r>
      <w:r w:rsidR="0049600C" w:rsidRPr="00351AF6">
        <w:rPr>
          <w:rFonts w:ascii="Times New Roman" w:eastAsia="Times New Roman" w:hAnsi="Times New Roman" w:cs="Times New Roman"/>
          <w:sz w:val="24"/>
          <w:szCs w:val="24"/>
          <w:bdr w:val="none" w:sz="0" w:space="0" w:color="auto" w:frame="1"/>
          <w:shd w:val="clear" w:color="auto" w:fill="FFFFFF"/>
        </w:rPr>
        <w:t>legislației</w:t>
      </w:r>
      <w:r w:rsidRPr="00351AF6">
        <w:rPr>
          <w:rFonts w:ascii="Times New Roman" w:eastAsia="Times New Roman" w:hAnsi="Times New Roman" w:cs="Times New Roman"/>
          <w:sz w:val="24"/>
          <w:szCs w:val="24"/>
          <w:bdr w:val="none" w:sz="0" w:space="0" w:color="auto" w:frame="1"/>
          <w:shd w:val="clear" w:color="auto" w:fill="FFFFFF"/>
        </w:rPr>
        <w:t xml:space="preserve"> </w:t>
      </w:r>
      <w:r w:rsidR="0049600C" w:rsidRPr="00351AF6">
        <w:rPr>
          <w:rFonts w:ascii="Times New Roman" w:eastAsia="Times New Roman" w:hAnsi="Times New Roman" w:cs="Times New Roman"/>
          <w:sz w:val="24"/>
          <w:szCs w:val="24"/>
          <w:bdr w:val="none" w:sz="0" w:space="0" w:color="auto" w:frame="1"/>
          <w:shd w:val="clear" w:color="auto" w:fill="FFFFFF"/>
        </w:rPr>
        <w:t>naționale</w:t>
      </w:r>
      <w:r w:rsidRPr="00351AF6">
        <w:rPr>
          <w:rFonts w:ascii="Times New Roman" w:eastAsia="Times New Roman" w:hAnsi="Times New Roman" w:cs="Times New Roman"/>
          <w:sz w:val="24"/>
          <w:szCs w:val="24"/>
          <w:bdr w:val="none" w:sz="0" w:space="0" w:color="auto" w:frame="1"/>
          <w:shd w:val="clear" w:color="auto" w:fill="FFFFFF"/>
        </w:rPr>
        <w:t xml:space="preserve"> aplicabile domeniului </w:t>
      </w:r>
      <w:r w:rsidR="0049600C" w:rsidRPr="00351AF6">
        <w:rPr>
          <w:rFonts w:ascii="Times New Roman" w:eastAsia="Times New Roman" w:hAnsi="Times New Roman" w:cs="Times New Roman"/>
          <w:sz w:val="24"/>
          <w:szCs w:val="24"/>
          <w:bdr w:val="none" w:sz="0" w:space="0" w:color="auto" w:frame="1"/>
          <w:shd w:val="clear" w:color="auto" w:fill="FFFFFF"/>
        </w:rPr>
        <w:t>protecției</w:t>
      </w:r>
      <w:r w:rsidRPr="00351AF6">
        <w:rPr>
          <w:rFonts w:ascii="Times New Roman" w:eastAsia="Times New Roman" w:hAnsi="Times New Roman" w:cs="Times New Roman"/>
          <w:sz w:val="24"/>
          <w:szCs w:val="24"/>
          <w:bdr w:val="none" w:sz="0" w:space="0" w:color="auto" w:frame="1"/>
          <w:shd w:val="clear" w:color="auto" w:fill="FFFFFF"/>
        </w:rPr>
        <w:t xml:space="preserve"> datelor cu caracter personal.</w:t>
      </w:r>
    </w:p>
    <w:p w14:paraId="47E1CF5C" w14:textId="3FC07489" w:rsidR="00551015" w:rsidRPr="00351AF6" w:rsidRDefault="00551015"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(2)</w:t>
      </w:r>
      <w:r w:rsidRPr="00351AF6">
        <w:rPr>
          <w:rFonts w:ascii="Times New Roman" w:eastAsia="Times New Roman" w:hAnsi="Times New Roman" w:cs="Times New Roman"/>
          <w:sz w:val="24"/>
          <w:szCs w:val="24"/>
          <w:bdr w:val="none" w:sz="0" w:space="0" w:color="auto" w:frame="1"/>
          <w:shd w:val="clear" w:color="auto" w:fill="FFFFFF"/>
        </w:rPr>
        <w:t xml:space="preserve"> MIPE, MAT </w:t>
      </w:r>
      <w:r w:rsidR="0049600C"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STS, în calitate de operatori </w:t>
      </w:r>
      <w:r w:rsidR="0049600C" w:rsidRPr="00351AF6">
        <w:rPr>
          <w:rFonts w:ascii="Times New Roman" w:eastAsia="Times New Roman" w:hAnsi="Times New Roman" w:cs="Times New Roman"/>
          <w:sz w:val="24"/>
          <w:szCs w:val="24"/>
          <w:bdr w:val="none" w:sz="0" w:space="0" w:color="auto" w:frame="1"/>
          <w:shd w:val="clear" w:color="auto" w:fill="FFFFFF"/>
        </w:rPr>
        <w:t>asociați</w:t>
      </w:r>
      <w:r w:rsidRPr="00351AF6">
        <w:rPr>
          <w:rFonts w:ascii="Times New Roman" w:eastAsia="Times New Roman" w:hAnsi="Times New Roman" w:cs="Times New Roman"/>
          <w:sz w:val="24"/>
          <w:szCs w:val="24"/>
          <w:bdr w:val="none" w:sz="0" w:space="0" w:color="auto" w:frame="1"/>
          <w:shd w:val="clear" w:color="auto" w:fill="FFFFFF"/>
        </w:rPr>
        <w:t xml:space="preserve">, prelucrează date cu caracter personal, prin intermediul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în conformitate cu </w:t>
      </w:r>
      <w:r w:rsidR="0049600C" w:rsidRPr="00351AF6">
        <w:rPr>
          <w:rFonts w:ascii="Times New Roman" w:eastAsia="Times New Roman" w:hAnsi="Times New Roman" w:cs="Times New Roman"/>
          <w:sz w:val="24"/>
          <w:szCs w:val="24"/>
          <w:bdr w:val="none" w:sz="0" w:space="0" w:color="auto" w:frame="1"/>
          <w:shd w:val="clear" w:color="auto" w:fill="FFFFFF"/>
        </w:rPr>
        <w:t>responsabilitățile</w:t>
      </w:r>
      <w:r w:rsidRPr="00351AF6">
        <w:rPr>
          <w:rFonts w:ascii="Times New Roman" w:eastAsia="Times New Roman" w:hAnsi="Times New Roman" w:cs="Times New Roman"/>
          <w:sz w:val="24"/>
          <w:szCs w:val="24"/>
          <w:bdr w:val="none" w:sz="0" w:space="0" w:color="auto" w:frame="1"/>
          <w:shd w:val="clear" w:color="auto" w:fill="FFFFFF"/>
        </w:rPr>
        <w:t xml:space="preserve"> prevăzute de prezenta </w:t>
      </w:r>
      <w:r w:rsidR="0049600C" w:rsidRPr="00351AF6">
        <w:rPr>
          <w:rFonts w:ascii="Times New Roman" w:eastAsia="Times New Roman" w:hAnsi="Times New Roman" w:cs="Times New Roman"/>
          <w:sz w:val="24"/>
          <w:szCs w:val="24"/>
          <w:bdr w:val="none" w:sz="0" w:space="0" w:color="auto" w:frame="1"/>
          <w:shd w:val="clear" w:color="auto" w:fill="FFFFFF"/>
        </w:rPr>
        <w:t>ordonanță</w:t>
      </w:r>
      <w:r w:rsidRPr="00351AF6">
        <w:rPr>
          <w:rFonts w:ascii="Times New Roman" w:eastAsia="Times New Roman" w:hAnsi="Times New Roman" w:cs="Times New Roman"/>
          <w:sz w:val="24"/>
          <w:szCs w:val="24"/>
          <w:bdr w:val="none" w:sz="0" w:space="0" w:color="auto" w:frame="1"/>
          <w:shd w:val="clear" w:color="auto" w:fill="FFFFFF"/>
        </w:rPr>
        <w:t xml:space="preserve"> de </w:t>
      </w:r>
      <w:r w:rsidR="0049600C" w:rsidRPr="00351AF6">
        <w:rPr>
          <w:rFonts w:ascii="Times New Roman" w:eastAsia="Times New Roman" w:hAnsi="Times New Roman" w:cs="Times New Roman"/>
          <w:sz w:val="24"/>
          <w:szCs w:val="24"/>
          <w:bdr w:val="none" w:sz="0" w:space="0" w:color="auto" w:frame="1"/>
          <w:shd w:val="clear" w:color="auto" w:fill="FFFFFF"/>
        </w:rPr>
        <w:t>urgență</w:t>
      </w:r>
      <w:r w:rsidRPr="00351AF6">
        <w:rPr>
          <w:rFonts w:ascii="Times New Roman" w:eastAsia="Times New Roman" w:hAnsi="Times New Roman" w:cs="Times New Roman"/>
          <w:sz w:val="24"/>
          <w:szCs w:val="24"/>
          <w:bdr w:val="none" w:sz="0" w:space="0" w:color="auto" w:frame="1"/>
          <w:shd w:val="clear" w:color="auto" w:fill="FFFFFF"/>
        </w:rPr>
        <w:t>.</w:t>
      </w:r>
    </w:p>
    <w:p w14:paraId="3CDCC5B4" w14:textId="1A5E03DD" w:rsidR="00551015" w:rsidRPr="00351AF6" w:rsidRDefault="00551015"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(3)</w:t>
      </w:r>
      <w:r w:rsidRPr="00351AF6">
        <w:rPr>
          <w:rFonts w:ascii="Times New Roman" w:eastAsia="Times New Roman" w:hAnsi="Times New Roman" w:cs="Times New Roman"/>
          <w:sz w:val="24"/>
          <w:szCs w:val="24"/>
          <w:bdr w:val="none" w:sz="0" w:space="0" w:color="auto" w:frame="1"/>
          <w:shd w:val="clear" w:color="auto" w:fill="FFFFFF"/>
        </w:rPr>
        <w:t xml:space="preserve"> Datele cu caracter personal prelucrate prin intermediul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sunt stocate pe toată perioada de implementare a prezentei </w:t>
      </w:r>
      <w:r w:rsidR="0049600C" w:rsidRPr="00351AF6">
        <w:rPr>
          <w:rFonts w:ascii="Times New Roman" w:eastAsia="Times New Roman" w:hAnsi="Times New Roman" w:cs="Times New Roman"/>
          <w:sz w:val="24"/>
          <w:szCs w:val="24"/>
          <w:bdr w:val="none" w:sz="0" w:space="0" w:color="auto" w:frame="1"/>
          <w:shd w:val="clear" w:color="auto" w:fill="FFFFFF"/>
        </w:rPr>
        <w:t>ordonanțe</w:t>
      </w:r>
      <w:r w:rsidRPr="00351AF6">
        <w:rPr>
          <w:rFonts w:ascii="Times New Roman" w:eastAsia="Times New Roman" w:hAnsi="Times New Roman" w:cs="Times New Roman"/>
          <w:sz w:val="24"/>
          <w:szCs w:val="24"/>
          <w:bdr w:val="none" w:sz="0" w:space="0" w:color="auto" w:frame="1"/>
          <w:shd w:val="clear" w:color="auto" w:fill="FFFFFF"/>
        </w:rPr>
        <w:t xml:space="preserve"> de </w:t>
      </w:r>
      <w:r w:rsidR="0049600C" w:rsidRPr="00351AF6">
        <w:rPr>
          <w:rFonts w:ascii="Times New Roman" w:eastAsia="Times New Roman" w:hAnsi="Times New Roman" w:cs="Times New Roman"/>
          <w:sz w:val="24"/>
          <w:szCs w:val="24"/>
          <w:bdr w:val="none" w:sz="0" w:space="0" w:color="auto" w:frame="1"/>
          <w:shd w:val="clear" w:color="auto" w:fill="FFFFFF"/>
        </w:rPr>
        <w:t>urgență</w:t>
      </w:r>
      <w:r w:rsidRPr="00351AF6">
        <w:rPr>
          <w:rFonts w:ascii="Times New Roman" w:eastAsia="Times New Roman" w:hAnsi="Times New Roman" w:cs="Times New Roman"/>
          <w:sz w:val="24"/>
          <w:szCs w:val="24"/>
          <w:bdr w:val="none" w:sz="0" w:space="0" w:color="auto" w:frame="1"/>
          <w:shd w:val="clear" w:color="auto" w:fill="FFFFFF"/>
        </w:rPr>
        <w:t>.</w:t>
      </w:r>
    </w:p>
    <w:p w14:paraId="7C995697" w14:textId="234376D7" w:rsidR="00551015" w:rsidRPr="00351AF6" w:rsidRDefault="00551015"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(4)</w:t>
      </w:r>
      <w:r w:rsidRPr="00351AF6">
        <w:rPr>
          <w:rFonts w:ascii="Times New Roman" w:eastAsia="Times New Roman" w:hAnsi="Times New Roman" w:cs="Times New Roman"/>
          <w:sz w:val="24"/>
          <w:szCs w:val="24"/>
          <w:bdr w:val="none" w:sz="0" w:space="0" w:color="auto" w:frame="1"/>
          <w:shd w:val="clear" w:color="auto" w:fill="FFFFFF"/>
        </w:rPr>
        <w:t xml:space="preserve"> Cererile referitoare la datele din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precum </w:t>
      </w:r>
      <w:r w:rsidR="0049600C"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cererile formulate pentru exercitarea drepturilor persoanelor vizate, prevăzute la art. 13-22 din Regulamentul (UE) 2016/679, în raport cu prelucrările de date cu caracter personal realizate în </w:t>
      </w:r>
      <w:r w:rsidR="00722022" w:rsidRPr="00351AF6">
        <w:rPr>
          <w:rFonts w:ascii="Times New Roman" w:eastAsia="Times New Roman" w:hAnsi="Times New Roman" w:cs="Times New Roman"/>
          <w:sz w:val="24"/>
          <w:szCs w:val="24"/>
          <w:bdr w:val="none" w:sz="0" w:space="0" w:color="auto" w:frame="1"/>
          <w:shd w:val="clear" w:color="auto" w:fill="FFFFFF"/>
        </w:rPr>
        <w:t>condițiile</w:t>
      </w:r>
      <w:r w:rsidRPr="00351AF6">
        <w:rPr>
          <w:rFonts w:ascii="Times New Roman" w:eastAsia="Times New Roman" w:hAnsi="Times New Roman" w:cs="Times New Roman"/>
          <w:sz w:val="24"/>
          <w:szCs w:val="24"/>
          <w:bdr w:val="none" w:sz="0" w:space="0" w:color="auto" w:frame="1"/>
          <w:shd w:val="clear" w:color="auto" w:fill="FFFFFF"/>
        </w:rPr>
        <w:t xml:space="preserve"> prezentei </w:t>
      </w:r>
      <w:r w:rsidR="00722022" w:rsidRPr="00351AF6">
        <w:rPr>
          <w:rFonts w:ascii="Times New Roman" w:eastAsia="Times New Roman" w:hAnsi="Times New Roman" w:cs="Times New Roman"/>
          <w:sz w:val="24"/>
          <w:szCs w:val="24"/>
          <w:bdr w:val="none" w:sz="0" w:space="0" w:color="auto" w:frame="1"/>
          <w:shd w:val="clear" w:color="auto" w:fill="FFFFFF"/>
        </w:rPr>
        <w:t>ordonanțe</w:t>
      </w:r>
      <w:r w:rsidRPr="00351AF6">
        <w:rPr>
          <w:rFonts w:ascii="Times New Roman" w:eastAsia="Times New Roman" w:hAnsi="Times New Roman" w:cs="Times New Roman"/>
          <w:sz w:val="24"/>
          <w:szCs w:val="24"/>
          <w:bdr w:val="none" w:sz="0" w:space="0" w:color="auto" w:frame="1"/>
          <w:shd w:val="clear" w:color="auto" w:fill="FFFFFF"/>
        </w:rPr>
        <w:t xml:space="preserve"> de </w:t>
      </w:r>
      <w:r w:rsidR="00722022" w:rsidRPr="00351AF6">
        <w:rPr>
          <w:rFonts w:ascii="Times New Roman" w:eastAsia="Times New Roman" w:hAnsi="Times New Roman" w:cs="Times New Roman"/>
          <w:sz w:val="24"/>
          <w:szCs w:val="24"/>
          <w:bdr w:val="none" w:sz="0" w:space="0" w:color="auto" w:frame="1"/>
          <w:shd w:val="clear" w:color="auto" w:fill="FFFFFF"/>
        </w:rPr>
        <w:t>urgență</w:t>
      </w:r>
      <w:r w:rsidRPr="00351AF6">
        <w:rPr>
          <w:rFonts w:ascii="Times New Roman" w:eastAsia="Times New Roman" w:hAnsi="Times New Roman" w:cs="Times New Roman"/>
          <w:sz w:val="24"/>
          <w:szCs w:val="24"/>
          <w:bdr w:val="none" w:sz="0" w:space="0" w:color="auto" w:frame="1"/>
          <w:shd w:val="clear" w:color="auto" w:fill="FFFFFF"/>
        </w:rPr>
        <w:t xml:space="preserve">, se adresează </w:t>
      </w:r>
      <w:r w:rsidR="00722022"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se </w:t>
      </w:r>
      <w:r w:rsidR="00722022" w:rsidRPr="00351AF6">
        <w:rPr>
          <w:rFonts w:ascii="Times New Roman" w:eastAsia="Times New Roman" w:hAnsi="Times New Roman" w:cs="Times New Roman"/>
          <w:sz w:val="24"/>
          <w:szCs w:val="24"/>
          <w:bdr w:val="none" w:sz="0" w:space="0" w:color="auto" w:frame="1"/>
          <w:shd w:val="clear" w:color="auto" w:fill="FFFFFF"/>
        </w:rPr>
        <w:t>soluționează</w:t>
      </w:r>
      <w:r w:rsidRPr="00351AF6">
        <w:rPr>
          <w:rFonts w:ascii="Times New Roman" w:eastAsia="Times New Roman" w:hAnsi="Times New Roman" w:cs="Times New Roman"/>
          <w:sz w:val="24"/>
          <w:szCs w:val="24"/>
          <w:bdr w:val="none" w:sz="0" w:space="0" w:color="auto" w:frame="1"/>
          <w:shd w:val="clear" w:color="auto" w:fill="FFFFFF"/>
        </w:rPr>
        <w:t xml:space="preserve"> de către MIPE. </w:t>
      </w:r>
    </w:p>
    <w:p w14:paraId="219BD4A5" w14:textId="2D6C2ACD" w:rsidR="00551015" w:rsidRPr="00351AF6" w:rsidRDefault="00551015"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(5)</w:t>
      </w:r>
      <w:r w:rsidRPr="00351AF6">
        <w:rPr>
          <w:rFonts w:ascii="Times New Roman" w:eastAsia="Times New Roman" w:hAnsi="Times New Roman" w:cs="Times New Roman"/>
          <w:sz w:val="24"/>
          <w:szCs w:val="24"/>
          <w:bdr w:val="none" w:sz="0" w:space="0" w:color="auto" w:frame="1"/>
          <w:shd w:val="clear" w:color="auto" w:fill="FFFFFF"/>
        </w:rPr>
        <w:t xml:space="preserve"> </w:t>
      </w:r>
      <w:r w:rsidR="00722022" w:rsidRPr="00351AF6">
        <w:rPr>
          <w:rFonts w:ascii="Times New Roman" w:eastAsia="Times New Roman" w:hAnsi="Times New Roman" w:cs="Times New Roman"/>
          <w:sz w:val="24"/>
          <w:szCs w:val="24"/>
          <w:bdr w:val="none" w:sz="0" w:space="0" w:color="auto" w:frame="1"/>
          <w:shd w:val="clear" w:color="auto" w:fill="FFFFFF"/>
        </w:rPr>
        <w:t>Cerințele</w:t>
      </w:r>
      <w:r w:rsidRPr="00351AF6">
        <w:rPr>
          <w:rFonts w:ascii="Times New Roman" w:eastAsia="Times New Roman" w:hAnsi="Times New Roman" w:cs="Times New Roman"/>
          <w:sz w:val="24"/>
          <w:szCs w:val="24"/>
          <w:bdr w:val="none" w:sz="0" w:space="0" w:color="auto" w:frame="1"/>
          <w:shd w:val="clear" w:color="auto" w:fill="FFFFFF"/>
        </w:rPr>
        <w:t xml:space="preserve"> </w:t>
      </w:r>
      <w:r w:rsidR="00722022" w:rsidRPr="00351AF6">
        <w:rPr>
          <w:rFonts w:ascii="Times New Roman" w:eastAsia="Times New Roman" w:hAnsi="Times New Roman" w:cs="Times New Roman"/>
          <w:sz w:val="24"/>
          <w:szCs w:val="24"/>
          <w:bdr w:val="none" w:sz="0" w:space="0" w:color="auto" w:frame="1"/>
          <w:shd w:val="clear" w:color="auto" w:fill="FFFFFF"/>
        </w:rPr>
        <w:t>operaționale</w:t>
      </w:r>
      <w:r w:rsidRPr="00351AF6">
        <w:rPr>
          <w:rFonts w:ascii="Times New Roman" w:eastAsia="Times New Roman" w:hAnsi="Times New Roman" w:cs="Times New Roman"/>
          <w:sz w:val="24"/>
          <w:szCs w:val="24"/>
          <w:bdr w:val="none" w:sz="0" w:space="0" w:color="auto" w:frame="1"/>
          <w:shd w:val="clear" w:color="auto" w:fill="FFFFFF"/>
        </w:rPr>
        <w:t xml:space="preserve"> de dezvoltare </w:t>
      </w:r>
      <w:r w:rsidR="00722022"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adaptare a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modul de implementare a </w:t>
      </w:r>
      <w:r w:rsidR="00722022" w:rsidRPr="00351AF6">
        <w:rPr>
          <w:rFonts w:ascii="Times New Roman" w:eastAsia="Times New Roman" w:hAnsi="Times New Roman" w:cs="Times New Roman"/>
          <w:sz w:val="24"/>
          <w:szCs w:val="24"/>
          <w:bdr w:val="none" w:sz="0" w:space="0" w:color="auto" w:frame="1"/>
          <w:shd w:val="clear" w:color="auto" w:fill="FFFFFF"/>
        </w:rPr>
        <w:t>funcționalităților</w:t>
      </w:r>
      <w:r w:rsidRPr="00351AF6">
        <w:rPr>
          <w:rFonts w:ascii="Times New Roman" w:eastAsia="Times New Roman" w:hAnsi="Times New Roman" w:cs="Times New Roman"/>
          <w:sz w:val="24"/>
          <w:szCs w:val="24"/>
          <w:bdr w:val="none" w:sz="0" w:space="0" w:color="auto" w:frame="1"/>
          <w:shd w:val="clear" w:color="auto" w:fill="FFFFFF"/>
        </w:rPr>
        <w:t xml:space="preserve">, seturile de date, modul de asigurare a suportului pentru utilizatorii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sunt stabilite, de comun acord, prin acord de colaborare, de către </w:t>
      </w:r>
      <w:r w:rsidR="00722022" w:rsidRPr="00351AF6">
        <w:rPr>
          <w:rFonts w:ascii="Times New Roman" w:eastAsia="Times New Roman" w:hAnsi="Times New Roman" w:cs="Times New Roman"/>
          <w:sz w:val="24"/>
          <w:szCs w:val="24"/>
          <w:bdr w:val="none" w:sz="0" w:space="0" w:color="auto" w:frame="1"/>
          <w:shd w:val="clear" w:color="auto" w:fill="FFFFFF"/>
        </w:rPr>
        <w:t>instituțiile</w:t>
      </w:r>
      <w:r w:rsidRPr="00351AF6">
        <w:rPr>
          <w:rFonts w:ascii="Times New Roman" w:eastAsia="Times New Roman" w:hAnsi="Times New Roman" w:cs="Times New Roman"/>
          <w:sz w:val="24"/>
          <w:szCs w:val="24"/>
          <w:bdr w:val="none" w:sz="0" w:space="0" w:color="auto" w:frame="1"/>
          <w:shd w:val="clear" w:color="auto" w:fill="FFFFFF"/>
        </w:rPr>
        <w:t xml:space="preserve"> </w:t>
      </w:r>
      <w:r w:rsidR="00722022" w:rsidRPr="00351AF6">
        <w:rPr>
          <w:rFonts w:ascii="Times New Roman" w:eastAsia="Times New Roman" w:hAnsi="Times New Roman" w:cs="Times New Roman"/>
          <w:sz w:val="24"/>
          <w:szCs w:val="24"/>
          <w:bdr w:val="none" w:sz="0" w:space="0" w:color="auto" w:frame="1"/>
          <w:shd w:val="clear" w:color="auto" w:fill="FFFFFF"/>
        </w:rPr>
        <w:t>menționate</w:t>
      </w:r>
      <w:r w:rsidRPr="00351AF6">
        <w:rPr>
          <w:rFonts w:ascii="Times New Roman" w:eastAsia="Times New Roman" w:hAnsi="Times New Roman" w:cs="Times New Roman"/>
          <w:sz w:val="24"/>
          <w:szCs w:val="24"/>
          <w:bdr w:val="none" w:sz="0" w:space="0" w:color="auto" w:frame="1"/>
          <w:shd w:val="clear" w:color="auto" w:fill="FFFFFF"/>
        </w:rPr>
        <w:t xml:space="preserve"> la alin. (2).</w:t>
      </w:r>
    </w:p>
    <w:p w14:paraId="72398618" w14:textId="4C7C5340" w:rsidR="00551015" w:rsidRPr="00351AF6" w:rsidRDefault="00551015"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(6)</w:t>
      </w:r>
      <w:r w:rsidRPr="00351AF6">
        <w:rPr>
          <w:rFonts w:ascii="Times New Roman" w:eastAsia="Times New Roman" w:hAnsi="Times New Roman" w:cs="Times New Roman"/>
          <w:sz w:val="24"/>
          <w:szCs w:val="24"/>
          <w:bdr w:val="none" w:sz="0" w:space="0" w:color="auto" w:frame="1"/>
          <w:shd w:val="clear" w:color="auto" w:fill="FFFFFF"/>
        </w:rPr>
        <w:t xml:space="preserve"> În vederea implementării măsurilor de sprijin prevăzute la art. </w:t>
      </w:r>
      <w:r w:rsidR="009B7623" w:rsidRPr="00351AF6">
        <w:rPr>
          <w:rFonts w:ascii="Times New Roman" w:eastAsia="Times New Roman" w:hAnsi="Times New Roman" w:cs="Times New Roman"/>
          <w:sz w:val="24"/>
          <w:szCs w:val="24"/>
          <w:bdr w:val="none" w:sz="0" w:space="0" w:color="auto" w:frame="1"/>
          <w:shd w:val="clear" w:color="auto" w:fill="FFFFFF"/>
        </w:rPr>
        <w:t>21</w:t>
      </w:r>
      <w:r w:rsidRPr="00351AF6">
        <w:rPr>
          <w:rFonts w:ascii="Times New Roman" w:eastAsia="Times New Roman" w:hAnsi="Times New Roman" w:cs="Times New Roman"/>
          <w:sz w:val="24"/>
          <w:szCs w:val="24"/>
          <w:bdr w:val="none" w:sz="0" w:space="0" w:color="auto" w:frame="1"/>
          <w:shd w:val="clear" w:color="auto" w:fill="FFFFFF"/>
        </w:rPr>
        <w:t xml:space="preserve">, </w:t>
      </w:r>
      <w:r w:rsidR="00722022" w:rsidRPr="00351AF6">
        <w:rPr>
          <w:rFonts w:ascii="Times New Roman" w:eastAsia="Times New Roman" w:hAnsi="Times New Roman" w:cs="Times New Roman"/>
          <w:sz w:val="24"/>
          <w:szCs w:val="24"/>
          <w:bdr w:val="none" w:sz="0" w:space="0" w:color="auto" w:frame="1"/>
          <w:shd w:val="clear" w:color="auto" w:fill="FFFFFF"/>
        </w:rPr>
        <w:t>instituțiile</w:t>
      </w:r>
      <w:r w:rsidRPr="00351AF6">
        <w:rPr>
          <w:rFonts w:ascii="Times New Roman" w:eastAsia="Times New Roman" w:hAnsi="Times New Roman" w:cs="Times New Roman"/>
          <w:sz w:val="24"/>
          <w:szCs w:val="24"/>
          <w:bdr w:val="none" w:sz="0" w:space="0" w:color="auto" w:frame="1"/>
          <w:shd w:val="clear" w:color="auto" w:fill="FFFFFF"/>
        </w:rPr>
        <w:t xml:space="preserve"> </w:t>
      </w:r>
      <w:r w:rsidR="00722022"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w:t>
      </w:r>
      <w:r w:rsidR="00722022" w:rsidRPr="00351AF6">
        <w:rPr>
          <w:rFonts w:ascii="Times New Roman" w:eastAsia="Times New Roman" w:hAnsi="Times New Roman" w:cs="Times New Roman"/>
          <w:sz w:val="24"/>
          <w:szCs w:val="24"/>
          <w:bdr w:val="none" w:sz="0" w:space="0" w:color="auto" w:frame="1"/>
          <w:shd w:val="clear" w:color="auto" w:fill="FFFFFF"/>
        </w:rPr>
        <w:t>autoritățile</w:t>
      </w:r>
      <w:r w:rsidRPr="00351AF6">
        <w:rPr>
          <w:rFonts w:ascii="Times New Roman" w:eastAsia="Times New Roman" w:hAnsi="Times New Roman" w:cs="Times New Roman"/>
          <w:sz w:val="24"/>
          <w:szCs w:val="24"/>
          <w:bdr w:val="none" w:sz="0" w:space="0" w:color="auto" w:frame="1"/>
          <w:shd w:val="clear" w:color="auto" w:fill="FFFFFF"/>
        </w:rPr>
        <w:t xml:space="preserve"> publice care </w:t>
      </w:r>
      <w:r w:rsidR="00722022" w:rsidRPr="00351AF6">
        <w:rPr>
          <w:rFonts w:ascii="Times New Roman" w:eastAsia="Times New Roman" w:hAnsi="Times New Roman" w:cs="Times New Roman"/>
          <w:sz w:val="24"/>
          <w:szCs w:val="24"/>
          <w:bdr w:val="none" w:sz="0" w:space="0" w:color="auto" w:frame="1"/>
          <w:shd w:val="clear" w:color="auto" w:fill="FFFFFF"/>
        </w:rPr>
        <w:t>dețin</w:t>
      </w:r>
      <w:r w:rsidRPr="00351AF6">
        <w:rPr>
          <w:rFonts w:ascii="Times New Roman" w:eastAsia="Times New Roman" w:hAnsi="Times New Roman" w:cs="Times New Roman"/>
          <w:sz w:val="24"/>
          <w:szCs w:val="24"/>
          <w:bdr w:val="none" w:sz="0" w:space="0" w:color="auto" w:frame="1"/>
          <w:shd w:val="clear" w:color="auto" w:fill="FFFFFF"/>
        </w:rPr>
        <w:t xml:space="preserve"> </w:t>
      </w:r>
      <w:r w:rsidR="00722022"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furnizează pentru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xml:space="preserve">, în </w:t>
      </w:r>
      <w:r w:rsidR="00722022" w:rsidRPr="00351AF6">
        <w:rPr>
          <w:rFonts w:ascii="Times New Roman" w:eastAsia="Times New Roman" w:hAnsi="Times New Roman" w:cs="Times New Roman"/>
          <w:sz w:val="24"/>
          <w:szCs w:val="24"/>
          <w:bdr w:val="none" w:sz="0" w:space="0" w:color="auto" w:frame="1"/>
          <w:shd w:val="clear" w:color="auto" w:fill="FFFFFF"/>
        </w:rPr>
        <w:t>condițiile</w:t>
      </w:r>
      <w:r w:rsidRPr="00351AF6">
        <w:rPr>
          <w:rFonts w:ascii="Times New Roman" w:eastAsia="Times New Roman" w:hAnsi="Times New Roman" w:cs="Times New Roman"/>
          <w:sz w:val="24"/>
          <w:szCs w:val="24"/>
          <w:bdr w:val="none" w:sz="0" w:space="0" w:color="auto" w:frame="1"/>
          <w:shd w:val="clear" w:color="auto" w:fill="FFFFFF"/>
        </w:rPr>
        <w:t xml:space="preserve"> legii, date privind </w:t>
      </w:r>
      <w:r w:rsidR="00722022" w:rsidRPr="00351AF6">
        <w:rPr>
          <w:rFonts w:ascii="Times New Roman" w:eastAsia="Times New Roman" w:hAnsi="Times New Roman" w:cs="Times New Roman"/>
          <w:sz w:val="24"/>
          <w:szCs w:val="24"/>
          <w:bdr w:val="none" w:sz="0" w:space="0" w:color="auto" w:frame="1"/>
          <w:shd w:val="clear" w:color="auto" w:fill="FFFFFF"/>
        </w:rPr>
        <w:t>existența</w:t>
      </w:r>
      <w:r w:rsidRPr="00351AF6">
        <w:rPr>
          <w:rFonts w:ascii="Times New Roman" w:eastAsia="Times New Roman" w:hAnsi="Times New Roman" w:cs="Times New Roman"/>
          <w:sz w:val="24"/>
          <w:szCs w:val="24"/>
          <w:bdr w:val="none" w:sz="0" w:space="0" w:color="auto" w:frame="1"/>
          <w:shd w:val="clear" w:color="auto" w:fill="FFFFFF"/>
        </w:rPr>
        <w:t xml:space="preserve"> </w:t>
      </w:r>
      <w:r w:rsidR="00722022"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activitatea economică a </w:t>
      </w:r>
      <w:r w:rsidR="00722022" w:rsidRPr="00351AF6">
        <w:rPr>
          <w:rFonts w:ascii="Times New Roman" w:eastAsia="Times New Roman" w:hAnsi="Times New Roman" w:cs="Times New Roman"/>
          <w:sz w:val="24"/>
          <w:szCs w:val="24"/>
          <w:bdr w:val="none" w:sz="0" w:space="0" w:color="auto" w:frame="1"/>
          <w:shd w:val="clear" w:color="auto" w:fill="FFFFFF"/>
        </w:rPr>
        <w:t>solicitanților</w:t>
      </w:r>
      <w:r w:rsidRPr="00351AF6">
        <w:rPr>
          <w:rFonts w:ascii="Times New Roman" w:eastAsia="Times New Roman" w:hAnsi="Times New Roman" w:cs="Times New Roman"/>
          <w:sz w:val="24"/>
          <w:szCs w:val="24"/>
          <w:bdr w:val="none" w:sz="0" w:space="0" w:color="auto" w:frame="1"/>
          <w:shd w:val="clear" w:color="auto" w:fill="FFFFFF"/>
        </w:rPr>
        <w:t xml:space="preserve"> </w:t>
      </w:r>
      <w:r w:rsidR="00722022" w:rsidRPr="00351AF6">
        <w:rPr>
          <w:rFonts w:ascii="Times New Roman" w:eastAsia="Times New Roman" w:hAnsi="Times New Roman" w:cs="Times New Roman"/>
          <w:sz w:val="24"/>
          <w:szCs w:val="24"/>
          <w:bdr w:val="none" w:sz="0" w:space="0" w:color="auto" w:frame="1"/>
          <w:shd w:val="clear" w:color="auto" w:fill="FFFFFF"/>
        </w:rPr>
        <w:t>prevăzuți</w:t>
      </w:r>
      <w:r w:rsidRPr="00351AF6">
        <w:rPr>
          <w:rFonts w:ascii="Times New Roman" w:eastAsia="Times New Roman" w:hAnsi="Times New Roman" w:cs="Times New Roman"/>
          <w:sz w:val="24"/>
          <w:szCs w:val="24"/>
          <w:bdr w:val="none" w:sz="0" w:space="0" w:color="auto" w:frame="1"/>
          <w:shd w:val="clear" w:color="auto" w:fill="FFFFFF"/>
        </w:rPr>
        <w:t xml:space="preserve"> la art. </w:t>
      </w:r>
      <w:r w:rsidR="009B7623" w:rsidRPr="00351AF6">
        <w:rPr>
          <w:rFonts w:ascii="Times New Roman" w:eastAsia="Times New Roman" w:hAnsi="Times New Roman" w:cs="Times New Roman"/>
          <w:sz w:val="24"/>
          <w:szCs w:val="24"/>
          <w:bdr w:val="none" w:sz="0" w:space="0" w:color="auto" w:frame="1"/>
          <w:shd w:val="clear" w:color="auto" w:fill="FFFFFF"/>
        </w:rPr>
        <w:t>19</w:t>
      </w:r>
      <w:r w:rsidRPr="00351AF6">
        <w:rPr>
          <w:rFonts w:ascii="Times New Roman" w:eastAsia="Times New Roman" w:hAnsi="Times New Roman" w:cs="Times New Roman"/>
          <w:sz w:val="24"/>
          <w:szCs w:val="24"/>
          <w:bdr w:val="none" w:sz="0" w:space="0" w:color="auto" w:frame="1"/>
          <w:shd w:val="clear" w:color="auto" w:fill="FFFFFF"/>
        </w:rPr>
        <w:t xml:space="preserve"> răspund pentru actualitatea, realitatea </w:t>
      </w:r>
      <w:r w:rsidR="009B7623" w:rsidRPr="00351AF6">
        <w:rPr>
          <w:rFonts w:ascii="Times New Roman" w:eastAsia="Times New Roman" w:hAnsi="Times New Roman" w:cs="Times New Roman"/>
          <w:sz w:val="24"/>
          <w:szCs w:val="24"/>
          <w:bdr w:val="none" w:sz="0" w:space="0" w:color="auto" w:frame="1"/>
          <w:shd w:val="clear" w:color="auto" w:fill="FFFFFF"/>
        </w:rPr>
        <w:t>și</w:t>
      </w:r>
      <w:r w:rsidRPr="00351AF6">
        <w:rPr>
          <w:rFonts w:ascii="Times New Roman" w:eastAsia="Times New Roman" w:hAnsi="Times New Roman" w:cs="Times New Roman"/>
          <w:sz w:val="24"/>
          <w:szCs w:val="24"/>
          <w:bdr w:val="none" w:sz="0" w:space="0" w:color="auto" w:frame="1"/>
          <w:shd w:val="clear" w:color="auto" w:fill="FFFFFF"/>
        </w:rPr>
        <w:t xml:space="preserve"> integralitatea datelor furnizate.</w:t>
      </w:r>
    </w:p>
    <w:p w14:paraId="0CA635EB" w14:textId="77777777" w:rsidR="008336DA" w:rsidRPr="00351AF6" w:rsidRDefault="008336DA" w:rsidP="00445E59">
      <w:pPr>
        <w:spacing w:after="0" w:line="240" w:lineRule="auto"/>
        <w:ind w:firstLine="270"/>
        <w:jc w:val="both"/>
        <w:rPr>
          <w:rFonts w:ascii="Times New Roman" w:eastAsia="Times New Roman" w:hAnsi="Times New Roman" w:cs="Times New Roman"/>
          <w:sz w:val="24"/>
          <w:szCs w:val="24"/>
          <w:bdr w:val="none" w:sz="0" w:space="0" w:color="auto" w:frame="1"/>
          <w:shd w:val="clear" w:color="auto" w:fill="FFFFFF"/>
        </w:rPr>
      </w:pPr>
    </w:p>
    <w:p w14:paraId="23DA43DA" w14:textId="2670AFC8" w:rsidR="00551015" w:rsidRPr="00351AF6" w:rsidRDefault="00551015" w:rsidP="00445E59">
      <w:pPr>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Art.</w:t>
      </w:r>
      <w:r w:rsidR="008336DA" w:rsidRPr="00351AF6">
        <w:rPr>
          <w:rFonts w:ascii="Times New Roman" w:eastAsia="Times New Roman" w:hAnsi="Times New Roman" w:cs="Times New Roman"/>
          <w:b/>
          <w:sz w:val="24"/>
          <w:szCs w:val="24"/>
          <w:bdr w:val="none" w:sz="0" w:space="0" w:color="auto" w:frame="1"/>
          <w:shd w:val="clear" w:color="auto" w:fill="FFFFFF"/>
        </w:rPr>
        <w:t xml:space="preserve"> </w:t>
      </w:r>
      <w:r w:rsidR="006F0465" w:rsidRPr="00351AF6">
        <w:rPr>
          <w:rFonts w:ascii="Times New Roman" w:eastAsia="Times New Roman" w:hAnsi="Times New Roman" w:cs="Times New Roman"/>
          <w:b/>
          <w:sz w:val="24"/>
          <w:szCs w:val="24"/>
          <w:bdr w:val="none" w:sz="0" w:space="0" w:color="auto" w:frame="1"/>
          <w:shd w:val="clear" w:color="auto" w:fill="FFFFFF"/>
        </w:rPr>
        <w:t xml:space="preserve">31 </w:t>
      </w:r>
      <w:r w:rsidRPr="00351AF6">
        <w:rPr>
          <w:rFonts w:ascii="Times New Roman" w:eastAsia="Times New Roman" w:hAnsi="Times New Roman" w:cs="Times New Roman"/>
          <w:sz w:val="24"/>
          <w:szCs w:val="24"/>
          <w:bdr w:val="none" w:sz="0" w:space="0" w:color="auto" w:frame="1"/>
          <w:shd w:val="clear" w:color="auto" w:fill="FFFFFF"/>
        </w:rPr>
        <w:t xml:space="preserve">Depunerea, evaluarea, selecția și contractarea proiectelor, inclusiv soluționarea contestațiilor se realizează în cadrul platformei IMM </w:t>
      </w:r>
      <w:proofErr w:type="spellStart"/>
      <w:r w:rsidRPr="00351AF6">
        <w:rPr>
          <w:rFonts w:ascii="Times New Roman" w:eastAsia="Times New Roman" w:hAnsi="Times New Roman" w:cs="Times New Roman"/>
          <w:sz w:val="24"/>
          <w:szCs w:val="24"/>
          <w:bdr w:val="none" w:sz="0" w:space="0" w:color="auto" w:frame="1"/>
          <w:shd w:val="clear" w:color="auto" w:fill="FFFFFF"/>
        </w:rPr>
        <w:t>Recover</w:t>
      </w:r>
      <w:proofErr w:type="spellEnd"/>
      <w:r w:rsidRPr="00351AF6">
        <w:rPr>
          <w:rFonts w:ascii="Times New Roman" w:eastAsia="Times New Roman" w:hAnsi="Times New Roman" w:cs="Times New Roman"/>
          <w:sz w:val="24"/>
          <w:szCs w:val="24"/>
          <w:bdr w:val="none" w:sz="0" w:space="0" w:color="auto" w:frame="1"/>
          <w:shd w:val="clear" w:color="auto" w:fill="FFFFFF"/>
        </w:rPr>
        <w:t>. Ulterior semnării contractului de finanțare, beneficiarii de fonduri externe nerambursabile încarcă în sistemul informatic MySMIS2014 cererea de finanțare și documentele suport necesare implementării tehnice și financiare a proiectului, în conformitate cu prevederile contractului de finanțare.</w:t>
      </w:r>
    </w:p>
    <w:p w14:paraId="47341287" w14:textId="77777777" w:rsidR="008336DA" w:rsidRPr="00351AF6" w:rsidRDefault="008336DA" w:rsidP="00445E59">
      <w:pPr>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rPr>
      </w:pPr>
    </w:p>
    <w:p w14:paraId="0769C2DD" w14:textId="4C14510A" w:rsidR="00551015" w:rsidRPr="00351AF6" w:rsidRDefault="00551015" w:rsidP="00445E59">
      <w:pPr>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Art.</w:t>
      </w:r>
      <w:r w:rsidR="008336DA" w:rsidRPr="00351AF6">
        <w:rPr>
          <w:rFonts w:ascii="Times New Roman" w:eastAsia="Times New Roman" w:hAnsi="Times New Roman" w:cs="Times New Roman"/>
          <w:b/>
          <w:sz w:val="24"/>
          <w:szCs w:val="24"/>
          <w:bdr w:val="none" w:sz="0" w:space="0" w:color="auto" w:frame="1"/>
          <w:shd w:val="clear" w:color="auto" w:fill="FFFFFF"/>
        </w:rPr>
        <w:t xml:space="preserve"> </w:t>
      </w:r>
      <w:r w:rsidR="006F0465" w:rsidRPr="00351AF6">
        <w:rPr>
          <w:rFonts w:ascii="Times New Roman" w:eastAsia="Times New Roman" w:hAnsi="Times New Roman" w:cs="Times New Roman"/>
          <w:b/>
          <w:sz w:val="24"/>
          <w:szCs w:val="24"/>
          <w:bdr w:val="none" w:sz="0" w:space="0" w:color="auto" w:frame="1"/>
          <w:shd w:val="clear" w:color="auto" w:fill="FFFFFF"/>
        </w:rPr>
        <w:t xml:space="preserve">32 </w:t>
      </w:r>
      <w:r w:rsidRPr="00351AF6">
        <w:rPr>
          <w:rFonts w:ascii="Times New Roman" w:eastAsia="Times New Roman" w:hAnsi="Times New Roman" w:cs="Times New Roman"/>
          <w:b/>
          <w:sz w:val="24"/>
          <w:szCs w:val="24"/>
          <w:bdr w:val="none" w:sz="0" w:space="0" w:color="auto" w:frame="1"/>
          <w:shd w:val="clear" w:color="auto" w:fill="FFFFFF"/>
        </w:rPr>
        <w:t>(1)</w:t>
      </w:r>
      <w:r w:rsidRPr="00351AF6">
        <w:rPr>
          <w:rFonts w:ascii="Times New Roman" w:eastAsia="Times New Roman" w:hAnsi="Times New Roman" w:cs="Times New Roman"/>
          <w:sz w:val="24"/>
          <w:szCs w:val="24"/>
          <w:bdr w:val="none" w:sz="0" w:space="0" w:color="auto" w:frame="1"/>
          <w:shd w:val="clear" w:color="auto" w:fill="FFFFFF"/>
        </w:rPr>
        <w:t xml:space="preserve">  În situația în care beneficiarii ajutorului de stat nu realizează indicatorii asumați prin solicitarea de grant aferentă proiectului, aceștia sunt obligați să returneze contravaloarea sumelor primite cu titlu de ajutor de stat, la care se adaugă dobânzi, în conformitate cu prevederile Ordonanței de Urgență nr. 77</w:t>
      </w:r>
      <w:r w:rsidR="009B7623" w:rsidRPr="00351AF6">
        <w:rPr>
          <w:rFonts w:ascii="Times New Roman" w:eastAsia="Times New Roman" w:hAnsi="Times New Roman" w:cs="Times New Roman"/>
          <w:sz w:val="24"/>
          <w:szCs w:val="24"/>
          <w:bdr w:val="none" w:sz="0" w:space="0" w:color="auto" w:frame="1"/>
          <w:shd w:val="clear" w:color="auto" w:fill="FFFFFF"/>
        </w:rPr>
        <w:t>/</w:t>
      </w:r>
      <w:r w:rsidRPr="00351AF6">
        <w:rPr>
          <w:rFonts w:ascii="Times New Roman" w:eastAsia="Times New Roman" w:hAnsi="Times New Roman" w:cs="Times New Roman"/>
          <w:sz w:val="24"/>
          <w:szCs w:val="24"/>
          <w:bdr w:val="none" w:sz="0" w:space="0" w:color="auto" w:frame="1"/>
          <w:shd w:val="clear" w:color="auto" w:fill="FFFFFF"/>
        </w:rPr>
        <w:t>2014 procedurile naționale în domeniul ajutorului de stat, precum și pentru modificarea și completarea Legii concurenței nr. 21/</w:t>
      </w:r>
      <w:r w:rsidR="009B7623" w:rsidRPr="00351AF6">
        <w:rPr>
          <w:rFonts w:ascii="Times New Roman" w:eastAsia="Times New Roman" w:hAnsi="Times New Roman" w:cs="Times New Roman"/>
          <w:sz w:val="24"/>
          <w:szCs w:val="24"/>
          <w:bdr w:val="none" w:sz="0" w:space="0" w:color="auto" w:frame="1"/>
          <w:shd w:val="clear" w:color="auto" w:fill="FFFFFF"/>
        </w:rPr>
        <w:t>199</w:t>
      </w:r>
      <w:r w:rsidRPr="00351AF6">
        <w:rPr>
          <w:rFonts w:ascii="Times New Roman" w:eastAsia="Times New Roman" w:hAnsi="Times New Roman" w:cs="Times New Roman"/>
          <w:sz w:val="24"/>
          <w:szCs w:val="24"/>
          <w:bdr w:val="none" w:sz="0" w:space="0" w:color="auto" w:frame="1"/>
          <w:shd w:val="clear" w:color="auto" w:fill="FFFFFF"/>
        </w:rPr>
        <w:t>6</w:t>
      </w:r>
      <w:r w:rsidR="009B7623" w:rsidRPr="00351AF6">
        <w:rPr>
          <w:rFonts w:ascii="Times New Roman" w:eastAsia="Times New Roman" w:hAnsi="Times New Roman" w:cs="Times New Roman"/>
          <w:sz w:val="24"/>
          <w:szCs w:val="24"/>
          <w:bdr w:val="none" w:sz="0" w:space="0" w:color="auto" w:frame="1"/>
          <w:shd w:val="clear" w:color="auto" w:fill="FFFFFF"/>
        </w:rPr>
        <w:t>, republicată</w:t>
      </w:r>
      <w:r w:rsidRPr="00351AF6">
        <w:rPr>
          <w:rFonts w:ascii="Times New Roman" w:eastAsia="Times New Roman" w:hAnsi="Times New Roman" w:cs="Times New Roman"/>
          <w:sz w:val="24"/>
          <w:szCs w:val="24"/>
          <w:bdr w:val="none" w:sz="0" w:space="0" w:color="auto" w:frame="1"/>
          <w:shd w:val="clear" w:color="auto" w:fill="FFFFFF"/>
        </w:rPr>
        <w:t>.</w:t>
      </w:r>
    </w:p>
    <w:p w14:paraId="7F654264" w14:textId="027CEBAF" w:rsidR="00551015" w:rsidRPr="00351AF6" w:rsidRDefault="00551015" w:rsidP="00445E59">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51AF6">
        <w:rPr>
          <w:rFonts w:ascii="Times New Roman" w:eastAsia="Times New Roman" w:hAnsi="Times New Roman" w:cs="Times New Roman"/>
          <w:b/>
          <w:sz w:val="24"/>
          <w:szCs w:val="24"/>
          <w:bdr w:val="none" w:sz="0" w:space="0" w:color="auto" w:frame="1"/>
          <w:shd w:val="clear" w:color="auto" w:fill="FFFFFF"/>
        </w:rPr>
        <w:t>(2)</w:t>
      </w:r>
      <w:r w:rsidRPr="00351AF6">
        <w:rPr>
          <w:rFonts w:ascii="Times New Roman" w:eastAsia="Times New Roman" w:hAnsi="Times New Roman" w:cs="Times New Roman"/>
          <w:sz w:val="24"/>
          <w:szCs w:val="24"/>
          <w:bdr w:val="none" w:sz="0" w:space="0" w:color="auto" w:frame="1"/>
          <w:shd w:val="clear" w:color="auto" w:fill="FFFFFF"/>
        </w:rPr>
        <w:t xml:space="preserve"> În situația în care beneficiarii nu realizează indicatorii asumați prin solicitarea de grant aferentă proiectului, aceștia sunt obligați să returneze contravaloarea sumelor primite, în conformitate cu prevederile OUG 66/2011</w:t>
      </w:r>
      <w:r w:rsidRPr="00351AF6">
        <w:rPr>
          <w:rFonts w:ascii="Times New Roman" w:hAnsi="Times New Roman" w:cs="Times New Roman"/>
          <w:sz w:val="24"/>
          <w:szCs w:val="24"/>
        </w:rPr>
        <w:t xml:space="preserve"> </w:t>
      </w:r>
      <w:r w:rsidR="002D62C4" w:rsidRPr="00351AF6">
        <w:rPr>
          <w:rFonts w:ascii="Times New Roman" w:hAnsi="Times New Roman" w:cs="Times New Roman"/>
          <w:sz w:val="24"/>
          <w:szCs w:val="24"/>
        </w:rPr>
        <w:t xml:space="preserve">privind prevenirea, constatarea și sancționarea neregulilor apărute în obținerea și utilizarea fondurilor europene și/sau a fondurilor publice naționale aferente acestora, </w:t>
      </w:r>
      <w:r w:rsidR="002D62C4" w:rsidRPr="00351AF6">
        <w:rPr>
          <w:rStyle w:val="spar"/>
          <w:rFonts w:ascii="Times New Roman" w:hAnsi="Times New Roman" w:cs="Times New Roman"/>
          <w:color w:val="000000"/>
          <w:sz w:val="24"/>
          <w:szCs w:val="24"/>
        </w:rPr>
        <w:t xml:space="preserve">aprobată cu modificări și completări prin </w:t>
      </w:r>
      <w:hyperlink r:id="rId15" w:history="1">
        <w:r w:rsidR="002D62C4" w:rsidRPr="00351AF6">
          <w:rPr>
            <w:rStyle w:val="Hyperlink"/>
            <w:rFonts w:ascii="Times New Roman" w:hAnsi="Times New Roman" w:cs="Times New Roman"/>
            <w:color w:val="000000" w:themeColor="text1"/>
            <w:sz w:val="24"/>
            <w:szCs w:val="24"/>
            <w:u w:val="none"/>
          </w:rPr>
          <w:t>Legea nr.142/2012</w:t>
        </w:r>
      </w:hyperlink>
      <w:r w:rsidR="002D62C4" w:rsidRPr="00351AF6">
        <w:rPr>
          <w:rStyle w:val="spar"/>
          <w:rFonts w:ascii="Times New Roman" w:hAnsi="Times New Roman" w:cs="Times New Roman"/>
          <w:color w:val="000000" w:themeColor="text1"/>
          <w:sz w:val="24"/>
          <w:szCs w:val="24"/>
        </w:rPr>
        <w:t xml:space="preserve">, </w:t>
      </w:r>
      <w:r w:rsidR="002D62C4" w:rsidRPr="00351AF6">
        <w:rPr>
          <w:rStyle w:val="spar"/>
          <w:rFonts w:ascii="Times New Roman" w:hAnsi="Times New Roman" w:cs="Times New Roman"/>
          <w:color w:val="000000"/>
          <w:sz w:val="24"/>
          <w:szCs w:val="24"/>
        </w:rPr>
        <w:t>cu modificările și completările ulterioare</w:t>
      </w:r>
      <w:r w:rsidR="002D62C4" w:rsidRPr="00351AF6">
        <w:rPr>
          <w:rFonts w:ascii="Times New Roman" w:hAnsi="Times New Roman" w:cs="Times New Roman"/>
          <w:sz w:val="24"/>
          <w:szCs w:val="24"/>
        </w:rPr>
        <w:t xml:space="preserve">, denumită în continuare </w:t>
      </w:r>
      <w:r w:rsidR="002D62C4" w:rsidRPr="00351AF6">
        <w:rPr>
          <w:rStyle w:val="slitbdy"/>
          <w:rFonts w:ascii="Times New Roman" w:hAnsi="Times New Roman" w:cs="Times New Roman"/>
          <w:sz w:val="24"/>
          <w:szCs w:val="24"/>
        </w:rPr>
        <w:t>OUG nr. 66/20112011.</w:t>
      </w:r>
      <w:r w:rsidRPr="00351AF6">
        <w:rPr>
          <w:rFonts w:ascii="Times New Roman" w:eastAsia="Times New Roman" w:hAnsi="Times New Roman" w:cs="Times New Roman"/>
          <w:sz w:val="24"/>
          <w:szCs w:val="24"/>
          <w:bdr w:val="none" w:sz="0" w:space="0" w:color="auto" w:frame="1"/>
          <w:shd w:val="clear" w:color="auto" w:fill="FFFFFF"/>
        </w:rPr>
        <w:t xml:space="preserve"> </w:t>
      </w:r>
    </w:p>
    <w:p w14:paraId="60C2D1A2" w14:textId="2CF129CA" w:rsidR="00373A6D" w:rsidRPr="00351AF6" w:rsidRDefault="00373A6D" w:rsidP="00445E59">
      <w:pPr>
        <w:spacing w:after="0" w:line="240" w:lineRule="auto"/>
        <w:jc w:val="both"/>
        <w:rPr>
          <w:rFonts w:ascii="Times New Roman" w:eastAsia="Times New Roman" w:hAnsi="Times New Roman" w:cs="Times New Roman"/>
          <w:bCs/>
          <w:sz w:val="24"/>
          <w:szCs w:val="24"/>
        </w:rPr>
      </w:pPr>
    </w:p>
    <w:p w14:paraId="27669656" w14:textId="798C3E1F" w:rsidR="00E413AF" w:rsidRPr="00351AF6" w:rsidRDefault="00E413AF" w:rsidP="00445E59">
      <w:pPr>
        <w:spacing w:after="0" w:line="240" w:lineRule="auto"/>
        <w:jc w:val="both"/>
        <w:rPr>
          <w:rFonts w:ascii="Times New Roman" w:eastAsia="Times New Roman" w:hAnsi="Times New Roman" w:cs="Times New Roman"/>
          <w:b/>
          <w:color w:val="0070C0"/>
          <w:sz w:val="24"/>
          <w:szCs w:val="24"/>
        </w:rPr>
      </w:pPr>
      <w:r w:rsidRPr="00351AF6">
        <w:rPr>
          <w:rFonts w:ascii="Times New Roman" w:eastAsia="Times New Roman" w:hAnsi="Times New Roman" w:cs="Times New Roman"/>
          <w:b/>
          <w:color w:val="0070C0"/>
          <w:sz w:val="24"/>
          <w:szCs w:val="24"/>
        </w:rPr>
        <w:t xml:space="preserve">Capitolul III </w:t>
      </w:r>
      <w:r w:rsidR="00A034F0" w:rsidRPr="00351AF6">
        <w:rPr>
          <w:rFonts w:ascii="Times New Roman" w:eastAsia="Times New Roman" w:hAnsi="Times New Roman" w:cs="Times New Roman"/>
          <w:b/>
          <w:color w:val="0070C0"/>
          <w:sz w:val="24"/>
          <w:szCs w:val="24"/>
        </w:rPr>
        <w:t>Instituirea unor măsuri pentru stimularea investițiilor, crearea de locuri de muncă în domeniile de specializare inteligentă și organizarea și funcționarea Parcurilor de Specializare Inteligentă</w:t>
      </w:r>
    </w:p>
    <w:p w14:paraId="2922F47E" w14:textId="77777777" w:rsidR="002944C8" w:rsidRPr="00351AF6" w:rsidRDefault="002944C8" w:rsidP="00445E59">
      <w:pPr>
        <w:spacing w:after="0" w:line="240" w:lineRule="auto"/>
        <w:ind w:firstLine="708"/>
        <w:rPr>
          <w:rFonts w:ascii="Times New Roman" w:eastAsia="Times New Roman" w:hAnsi="Times New Roman" w:cs="Times New Roman"/>
          <w:b/>
          <w:sz w:val="24"/>
          <w:szCs w:val="24"/>
        </w:rPr>
      </w:pPr>
    </w:p>
    <w:p w14:paraId="75F0889D" w14:textId="77777777" w:rsidR="00964FEE" w:rsidRPr="00C0531E" w:rsidRDefault="00964FEE" w:rsidP="00964FEE">
      <w:pPr>
        <w:spacing w:after="0" w:line="240" w:lineRule="auto"/>
        <w:ind w:firstLine="708"/>
        <w:rPr>
          <w:rFonts w:ascii="Times New Roman" w:eastAsia="Times New Roman" w:hAnsi="Times New Roman" w:cs="Times New Roman"/>
          <w:b/>
          <w:sz w:val="24"/>
          <w:szCs w:val="24"/>
        </w:rPr>
      </w:pPr>
    </w:p>
    <w:p w14:paraId="27B5EC04" w14:textId="77777777" w:rsidR="00964FEE" w:rsidRPr="00C0531E" w:rsidRDefault="00964FEE" w:rsidP="00964FEE">
      <w:pPr>
        <w:spacing w:after="0" w:line="240" w:lineRule="auto"/>
        <w:rPr>
          <w:rFonts w:ascii="Times New Roman" w:eastAsia="Times New Roman" w:hAnsi="Times New Roman" w:cs="Times New Roman"/>
          <w:b/>
          <w:sz w:val="24"/>
          <w:szCs w:val="24"/>
        </w:rPr>
      </w:pPr>
      <w:r w:rsidRPr="00C0531E">
        <w:rPr>
          <w:rFonts w:ascii="Times New Roman" w:eastAsia="Times New Roman" w:hAnsi="Times New Roman" w:cs="Times New Roman"/>
          <w:b/>
          <w:sz w:val="24"/>
          <w:szCs w:val="24"/>
        </w:rPr>
        <w:t>Secțiunea I – Dispoziții generale</w:t>
      </w:r>
    </w:p>
    <w:p w14:paraId="092C2E66" w14:textId="77777777" w:rsidR="00964FEE" w:rsidRPr="00C0531E" w:rsidRDefault="00964FEE" w:rsidP="00964FEE">
      <w:pPr>
        <w:spacing w:after="0" w:line="240" w:lineRule="auto"/>
        <w:ind w:firstLine="708"/>
        <w:rPr>
          <w:rFonts w:ascii="Times New Roman" w:eastAsia="Times New Roman" w:hAnsi="Times New Roman" w:cs="Times New Roman"/>
          <w:b/>
          <w:sz w:val="24"/>
          <w:szCs w:val="24"/>
        </w:rPr>
      </w:pPr>
    </w:p>
    <w:p w14:paraId="7EFCA377" w14:textId="77777777" w:rsidR="00964FEE" w:rsidRPr="00C0531E" w:rsidRDefault="00964FEE" w:rsidP="00964FEE">
      <w:pPr>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rPr>
      </w:pPr>
      <w:r w:rsidRPr="00C0531E">
        <w:rPr>
          <w:rFonts w:ascii="Times New Roman" w:hAnsi="Times New Roman" w:cs="Times New Roman"/>
          <w:b/>
          <w:sz w:val="24"/>
          <w:szCs w:val="24"/>
        </w:rPr>
        <w:t xml:space="preserve">Art. </w:t>
      </w:r>
      <w:bookmarkStart w:id="4" w:name="_Hlk106097365"/>
      <w:r w:rsidRPr="00C0531E">
        <w:rPr>
          <w:rFonts w:ascii="Times New Roman" w:hAnsi="Times New Roman" w:cs="Times New Roman"/>
          <w:b/>
          <w:sz w:val="24"/>
          <w:szCs w:val="24"/>
        </w:rPr>
        <w:t xml:space="preserve">33 (1) </w:t>
      </w:r>
      <w:r w:rsidRPr="00C0531E">
        <w:rPr>
          <w:rFonts w:ascii="Times New Roman" w:hAnsi="Times New Roman" w:cs="Times New Roman"/>
          <w:sz w:val="24"/>
          <w:szCs w:val="24"/>
        </w:rPr>
        <w:t xml:space="preserve">Prezentul capitol reglementează cadrul legal pentru promovarea unui ecosistem de cercetare și inovare atractiv și competitiv în care să crească capacitatea de inovare a întreprinderilor, să fie sprijinită colaborarea între întreprinderi și organizațiile de cercetare prin crearea unor infrastructuri de tip parc de </w:t>
      </w:r>
      <w:r w:rsidRPr="00C0531E">
        <w:rPr>
          <w:rFonts w:ascii="Times New Roman" w:eastAsia="Times New Roman" w:hAnsi="Times New Roman" w:cs="Times New Roman"/>
          <w:sz w:val="24"/>
          <w:szCs w:val="24"/>
          <w:bdr w:val="none" w:sz="0" w:space="0" w:color="auto" w:frame="1"/>
          <w:shd w:val="clear" w:color="auto" w:fill="FFFFFF"/>
        </w:rPr>
        <w:t xml:space="preserve">specializare inteligentă, în vederea reducerii fragmentării bazei științifice a sistemului de cercetare și inovare. </w:t>
      </w:r>
    </w:p>
    <w:bookmarkEnd w:id="4"/>
    <w:p w14:paraId="3D181713" w14:textId="77777777" w:rsidR="00964FEE" w:rsidRPr="00C0531E" w:rsidRDefault="00964FEE" w:rsidP="00964FEE">
      <w:pPr>
        <w:spacing w:after="0" w:line="240" w:lineRule="auto"/>
        <w:jc w:val="both"/>
        <w:rPr>
          <w:rFonts w:ascii="Times New Roman" w:hAnsi="Times New Roman" w:cs="Times New Roman"/>
          <w:sz w:val="24"/>
          <w:szCs w:val="24"/>
        </w:rPr>
      </w:pPr>
      <w:r w:rsidRPr="00C0531E">
        <w:rPr>
          <w:rFonts w:ascii="Times New Roman" w:eastAsia="Times New Roman" w:hAnsi="Times New Roman" w:cs="Times New Roman"/>
          <w:b/>
          <w:sz w:val="24"/>
          <w:szCs w:val="24"/>
          <w:bdr w:val="none" w:sz="0" w:space="0" w:color="auto" w:frame="1"/>
          <w:shd w:val="clear" w:color="auto" w:fill="FFFFFF"/>
        </w:rPr>
        <w:t>(2)</w:t>
      </w:r>
      <w:r w:rsidRPr="00C0531E">
        <w:rPr>
          <w:rFonts w:ascii="Times New Roman" w:eastAsia="Times New Roman" w:hAnsi="Times New Roman" w:cs="Times New Roman"/>
          <w:sz w:val="24"/>
          <w:szCs w:val="24"/>
          <w:bdr w:val="none" w:sz="0" w:space="0" w:color="auto" w:frame="1"/>
          <w:shd w:val="clear" w:color="auto" w:fill="FFFFFF"/>
        </w:rPr>
        <w:t xml:space="preserve"> </w:t>
      </w:r>
      <w:r w:rsidRPr="00C0531E">
        <w:rPr>
          <w:rFonts w:ascii="Times New Roman" w:hAnsi="Times New Roman" w:cs="Times New Roman"/>
          <w:sz w:val="24"/>
          <w:szCs w:val="24"/>
        </w:rPr>
        <w:t xml:space="preserve">Prezentul capitol </w:t>
      </w:r>
      <w:r w:rsidRPr="00C0531E">
        <w:rPr>
          <w:rFonts w:ascii="Times New Roman" w:eastAsia="Times New Roman" w:hAnsi="Times New Roman" w:cs="Times New Roman"/>
          <w:sz w:val="24"/>
          <w:szCs w:val="24"/>
          <w:bdr w:val="none" w:sz="0" w:space="0" w:color="auto" w:frame="1"/>
          <w:shd w:val="clear" w:color="auto" w:fill="FFFFFF"/>
        </w:rPr>
        <w:t>reglementează modalitatea de finanțare a unor proiecte complexe pentru înființarea</w:t>
      </w:r>
      <w:r w:rsidRPr="00C0531E">
        <w:rPr>
          <w:rFonts w:ascii="Times New Roman" w:hAnsi="Times New Roman" w:cs="Times New Roman"/>
          <w:sz w:val="24"/>
          <w:szCs w:val="24"/>
        </w:rPr>
        <w:t xml:space="preserve"> și organizarea parcurilor de specializare inteligentă, în baza titlului de parc de specializare inteligentă, inclusiv adaptarea unor entități existente de tip parc care să răspundă criteriilor prezentei ordonanțe de urgență.</w:t>
      </w:r>
    </w:p>
    <w:p w14:paraId="6039FDB4" w14:textId="77777777" w:rsidR="00964FEE" w:rsidRPr="00C0531E" w:rsidRDefault="00964FEE" w:rsidP="00964FEE">
      <w:pPr>
        <w:spacing w:after="0" w:line="240" w:lineRule="auto"/>
        <w:jc w:val="both"/>
        <w:rPr>
          <w:rFonts w:ascii="Times New Roman" w:hAnsi="Times New Roman" w:cs="Times New Roman"/>
          <w:sz w:val="24"/>
          <w:szCs w:val="24"/>
        </w:rPr>
      </w:pPr>
    </w:p>
    <w:p w14:paraId="2BC6DF5F" w14:textId="77777777" w:rsidR="00964FEE" w:rsidRPr="00C0531E" w:rsidRDefault="00964FEE" w:rsidP="00964FEE">
      <w:pPr>
        <w:spacing w:after="0" w:line="240" w:lineRule="auto"/>
        <w:ind w:firstLine="360"/>
        <w:jc w:val="both"/>
        <w:rPr>
          <w:rFonts w:ascii="Times New Roman" w:hAnsi="Times New Roman" w:cs="Times New Roman"/>
          <w:sz w:val="24"/>
          <w:szCs w:val="24"/>
        </w:rPr>
      </w:pPr>
      <w:r w:rsidRPr="00C0531E">
        <w:rPr>
          <w:rFonts w:ascii="Times New Roman" w:hAnsi="Times New Roman" w:cs="Times New Roman"/>
          <w:b/>
          <w:sz w:val="24"/>
          <w:szCs w:val="24"/>
        </w:rPr>
        <w:t>Art. 34</w:t>
      </w:r>
      <w:r w:rsidRPr="00C0531E">
        <w:rPr>
          <w:rFonts w:ascii="Times New Roman" w:hAnsi="Times New Roman" w:cs="Times New Roman"/>
          <w:sz w:val="24"/>
          <w:szCs w:val="24"/>
        </w:rPr>
        <w:t xml:space="preserve">  </w:t>
      </w:r>
      <w:r w:rsidRPr="00C0531E">
        <w:rPr>
          <w:rFonts w:ascii="Times New Roman" w:hAnsi="Times New Roman" w:cs="Times New Roman"/>
          <w:b/>
          <w:sz w:val="24"/>
          <w:szCs w:val="24"/>
        </w:rPr>
        <w:t>(1)</w:t>
      </w:r>
      <w:r>
        <w:rPr>
          <w:rFonts w:ascii="Times New Roman" w:hAnsi="Times New Roman" w:cs="Times New Roman"/>
          <w:b/>
          <w:sz w:val="24"/>
          <w:szCs w:val="24"/>
        </w:rPr>
        <w:t xml:space="preserve"> </w:t>
      </w:r>
      <w:r w:rsidRPr="00C0531E">
        <w:rPr>
          <w:rFonts w:ascii="Times New Roman" w:hAnsi="Times New Roman" w:cs="Times New Roman"/>
          <w:bCs/>
          <w:sz w:val="24"/>
          <w:szCs w:val="24"/>
        </w:rPr>
        <w:t>T</w:t>
      </w:r>
      <w:r w:rsidRPr="00C0531E">
        <w:rPr>
          <w:rFonts w:ascii="Times New Roman" w:hAnsi="Times New Roman" w:cs="Times New Roman"/>
          <w:sz w:val="24"/>
          <w:szCs w:val="24"/>
        </w:rPr>
        <w:t>ermenii și expresiile de mai jos au următoarele semnificații:</w:t>
      </w:r>
    </w:p>
    <w:p w14:paraId="07741875" w14:textId="77777777" w:rsidR="00964FEE" w:rsidRPr="00C0531E" w:rsidRDefault="00964FEE" w:rsidP="00964FEE">
      <w:pPr>
        <w:pStyle w:val="ListParagraph"/>
        <w:numPr>
          <w:ilvl w:val="0"/>
          <w:numId w:val="2"/>
        </w:numPr>
        <w:spacing w:after="0" w:line="240" w:lineRule="auto"/>
        <w:jc w:val="both"/>
        <w:rPr>
          <w:rFonts w:ascii="Times New Roman" w:eastAsia="Times New Roman" w:hAnsi="Times New Roman" w:cs="Times New Roman"/>
          <w:b/>
          <w:sz w:val="24"/>
          <w:szCs w:val="24"/>
        </w:rPr>
      </w:pPr>
      <w:r w:rsidRPr="00C0531E">
        <w:rPr>
          <w:rFonts w:ascii="Times New Roman" w:hAnsi="Times New Roman" w:cs="Times New Roman"/>
          <w:sz w:val="24"/>
          <w:szCs w:val="24"/>
        </w:rPr>
        <w:t xml:space="preserve">parc de specializare inteligentă </w:t>
      </w:r>
      <w:r w:rsidRPr="00C0531E">
        <w:rPr>
          <w:rFonts w:ascii="Times New Roman" w:eastAsia="Times New Roman" w:hAnsi="Times New Roman" w:cs="Times New Roman"/>
          <w:b/>
          <w:sz w:val="24"/>
          <w:szCs w:val="24"/>
        </w:rPr>
        <w:t xml:space="preserve">- </w:t>
      </w:r>
      <w:r w:rsidRPr="00C0531E">
        <w:rPr>
          <w:rFonts w:ascii="Times New Roman" w:hAnsi="Times New Roman" w:cs="Times New Roman"/>
          <w:sz w:val="24"/>
          <w:szCs w:val="24"/>
        </w:rPr>
        <w:t>un amplasament delimitat, în care se desfășoară activități de inovare, cercetare, dezvoltare experimentală, transfer de cunoștințe, transfer tehnologic a unor rezultate referitoare la produs/serviciu/proces inovator obținute prin activități de cercetare dezvoltare inovare specifice domeniilor de specializare inteligentă, producție de serie/serie zero, individuală, precum și alte categorii de activități specifice domeniilor de specializare inteligentă prevăzute în strategiile de specializare inteligentă elaborate la nivel național și/sau la nivel regional;</w:t>
      </w:r>
    </w:p>
    <w:p w14:paraId="0BDAE4EC" w14:textId="77777777" w:rsidR="00964FEE" w:rsidRPr="00C0531E" w:rsidRDefault="00964FEE" w:rsidP="00964FEE">
      <w:pPr>
        <w:pStyle w:val="ListParagraph"/>
        <w:numPr>
          <w:ilvl w:val="0"/>
          <w:numId w:val="2"/>
        </w:numPr>
        <w:spacing w:after="0" w:line="240" w:lineRule="auto"/>
        <w:jc w:val="both"/>
        <w:rPr>
          <w:rFonts w:ascii="Times New Roman" w:eastAsia="Times New Roman" w:hAnsi="Times New Roman" w:cs="Times New Roman"/>
          <w:sz w:val="24"/>
          <w:szCs w:val="24"/>
        </w:rPr>
      </w:pPr>
      <w:r w:rsidRPr="00C0531E">
        <w:rPr>
          <w:rFonts w:ascii="Times New Roman" w:eastAsia="Times New Roman" w:hAnsi="Times New Roman" w:cs="Times New Roman"/>
          <w:sz w:val="24"/>
          <w:szCs w:val="24"/>
        </w:rPr>
        <w:t xml:space="preserve">fondatori ai parcului de specializare inteligentă  - </w:t>
      </w:r>
      <w:r w:rsidRPr="00C0531E">
        <w:rPr>
          <w:rFonts w:ascii="Times New Roman" w:hAnsi="Times New Roman" w:cs="Times New Roman"/>
          <w:sz w:val="24"/>
          <w:szCs w:val="24"/>
        </w:rPr>
        <w:t>autorități publice locale / asociații de dezvoltare intercomunitară, individual sau în asociere cu institute naționale de cercetare dezvoltare sau alte organizații publice de cercetare care înființează parcul de specializare inteligentă;</w:t>
      </w:r>
    </w:p>
    <w:p w14:paraId="678CEFD9" w14:textId="77777777" w:rsidR="00964FEE" w:rsidRPr="00C0531E" w:rsidRDefault="00964FEE" w:rsidP="00964FEE">
      <w:pPr>
        <w:pStyle w:val="ListParagraph"/>
        <w:numPr>
          <w:ilvl w:val="0"/>
          <w:numId w:val="2"/>
        </w:numPr>
        <w:spacing w:after="0" w:line="240" w:lineRule="auto"/>
        <w:jc w:val="both"/>
        <w:rPr>
          <w:rFonts w:ascii="Times New Roman" w:eastAsia="Times New Roman" w:hAnsi="Times New Roman" w:cs="Times New Roman"/>
          <w:sz w:val="24"/>
          <w:szCs w:val="24"/>
        </w:rPr>
      </w:pPr>
      <w:r w:rsidRPr="00C0531E">
        <w:rPr>
          <w:rFonts w:ascii="Times New Roman" w:hAnsi="Times New Roman" w:cs="Times New Roman"/>
          <w:sz w:val="24"/>
          <w:szCs w:val="24"/>
        </w:rPr>
        <w:t>administratorul parcului</w:t>
      </w:r>
      <w:r w:rsidRPr="00C0531E">
        <w:rPr>
          <w:rFonts w:ascii="Times New Roman" w:hAnsi="Times New Roman" w:cs="Times New Roman"/>
          <w:color w:val="000000"/>
          <w:sz w:val="24"/>
          <w:szCs w:val="24"/>
          <w:shd w:val="clear" w:color="auto" w:fill="FFFFFF"/>
        </w:rPr>
        <w:t xml:space="preserve"> – structură cu personalitate juridică desemnată de fondatorii parcului de </w:t>
      </w:r>
      <w:r w:rsidRPr="00C0531E">
        <w:rPr>
          <w:rFonts w:ascii="Times New Roman" w:hAnsi="Times New Roman" w:cs="Times New Roman"/>
          <w:sz w:val="24"/>
          <w:szCs w:val="24"/>
        </w:rPr>
        <w:t>specializare inteligentă</w:t>
      </w:r>
      <w:r w:rsidRPr="00C0531E">
        <w:rPr>
          <w:rFonts w:ascii="Times New Roman" w:hAnsi="Times New Roman" w:cs="Times New Roman"/>
          <w:color w:val="000000"/>
          <w:sz w:val="24"/>
          <w:szCs w:val="24"/>
          <w:shd w:val="clear" w:color="auto" w:fill="FFFFFF"/>
        </w:rPr>
        <w:t xml:space="preserve">, </w:t>
      </w:r>
      <w:r w:rsidRPr="00C0531E">
        <w:rPr>
          <w:rFonts w:ascii="Times New Roman" w:hAnsi="Times New Roman" w:cs="Times New Roman"/>
          <w:sz w:val="24"/>
          <w:szCs w:val="24"/>
        </w:rPr>
        <w:t xml:space="preserve">conform art. 40, </w:t>
      </w:r>
      <w:r w:rsidRPr="00C0531E">
        <w:rPr>
          <w:rFonts w:ascii="Times New Roman" w:hAnsi="Times New Roman" w:cs="Times New Roman"/>
          <w:color w:val="000000"/>
          <w:sz w:val="24"/>
          <w:szCs w:val="24"/>
          <w:shd w:val="clear" w:color="auto" w:fill="FFFFFF"/>
        </w:rPr>
        <w:t>în vederea gestionării acestuia conform atribuțiilor prevăzute la art. 52</w:t>
      </w:r>
      <w:r w:rsidRPr="00C0531E">
        <w:rPr>
          <w:rFonts w:ascii="Times New Roman" w:hAnsi="Times New Roman" w:cs="Times New Roman"/>
          <w:sz w:val="24"/>
          <w:szCs w:val="24"/>
        </w:rPr>
        <w:t>;</w:t>
      </w:r>
    </w:p>
    <w:p w14:paraId="24DA47ED" w14:textId="77777777" w:rsidR="00964FEE" w:rsidRPr="00C0531E" w:rsidRDefault="00964FEE" w:rsidP="00964FEE">
      <w:pPr>
        <w:pStyle w:val="ListParagraph"/>
        <w:numPr>
          <w:ilvl w:val="0"/>
          <w:numId w:val="2"/>
        </w:numPr>
        <w:spacing w:after="0" w:line="240" w:lineRule="auto"/>
        <w:jc w:val="both"/>
        <w:rPr>
          <w:rFonts w:ascii="Times New Roman" w:eastAsia="Times New Roman" w:hAnsi="Times New Roman" w:cs="Times New Roman"/>
          <w:sz w:val="24"/>
          <w:szCs w:val="24"/>
        </w:rPr>
      </w:pPr>
      <w:r w:rsidRPr="00C0531E">
        <w:rPr>
          <w:rFonts w:ascii="Times New Roman" w:eastAsia="Times New Roman" w:hAnsi="Times New Roman" w:cs="Times New Roman"/>
          <w:sz w:val="24"/>
          <w:szCs w:val="24"/>
        </w:rPr>
        <w:t>rezidenți ai parcului –</w:t>
      </w:r>
      <w:r w:rsidRPr="00C0531E">
        <w:rPr>
          <w:rStyle w:val="salnbdy"/>
          <w:rFonts w:ascii="Times New Roman" w:hAnsi="Times New Roman" w:cs="Times New Roman"/>
          <w:color w:val="000000"/>
          <w:sz w:val="24"/>
          <w:szCs w:val="24"/>
        </w:rPr>
        <w:t xml:space="preserve"> </w:t>
      </w:r>
      <w:r w:rsidRPr="00C0531E">
        <w:rPr>
          <w:rFonts w:ascii="Times New Roman" w:hAnsi="Times New Roman" w:cs="Times New Roman"/>
          <w:sz w:val="24"/>
          <w:szCs w:val="24"/>
        </w:rPr>
        <w:t>organizații publice sau private de cercetare,  întreprinderi, individual sau în cooperare cu organizații de cercetare, care desfășoară activități de specializare inteligentă în parc;</w:t>
      </w:r>
    </w:p>
    <w:p w14:paraId="65061EBF" w14:textId="77777777" w:rsidR="00964FEE" w:rsidRPr="00C0531E" w:rsidRDefault="00964FEE" w:rsidP="00964FEE">
      <w:pPr>
        <w:pStyle w:val="ListParagraph"/>
        <w:numPr>
          <w:ilvl w:val="0"/>
          <w:numId w:val="2"/>
        </w:numPr>
        <w:spacing w:after="0" w:line="240" w:lineRule="auto"/>
        <w:jc w:val="both"/>
        <w:rPr>
          <w:rFonts w:ascii="Times New Roman" w:eastAsia="Times New Roman" w:hAnsi="Times New Roman" w:cs="Times New Roman"/>
          <w:sz w:val="24"/>
          <w:szCs w:val="24"/>
        </w:rPr>
      </w:pPr>
      <w:r w:rsidRPr="00C0531E">
        <w:rPr>
          <w:rFonts w:ascii="Times New Roman" w:hAnsi="Times New Roman" w:cs="Times New Roman"/>
          <w:sz w:val="24"/>
          <w:szCs w:val="24"/>
        </w:rPr>
        <w:t xml:space="preserve">metodologie de selecție – document elaborat de către autoritățile de management ale programelor operaționale regionale și de tranziție justă și/sau alți furnizori de ajutor de stat/de </w:t>
      </w:r>
      <w:proofErr w:type="spellStart"/>
      <w:r w:rsidRPr="00C0531E">
        <w:rPr>
          <w:rFonts w:ascii="Times New Roman" w:hAnsi="Times New Roman" w:cs="Times New Roman"/>
          <w:sz w:val="24"/>
          <w:szCs w:val="24"/>
        </w:rPr>
        <w:t>minimis</w:t>
      </w:r>
      <w:proofErr w:type="spellEnd"/>
      <w:r w:rsidRPr="00C0531E">
        <w:rPr>
          <w:rFonts w:ascii="Times New Roman" w:hAnsi="Times New Roman" w:cs="Times New Roman"/>
          <w:sz w:val="24"/>
          <w:szCs w:val="24"/>
        </w:rPr>
        <w:t xml:space="preserve"> care descrie procedura de selecție a rezidenților parcului și, după caz, modalitatea de acordare a fondurilor publice acestora;</w:t>
      </w:r>
    </w:p>
    <w:p w14:paraId="36D66273" w14:textId="77777777" w:rsidR="00964FEE" w:rsidRPr="00C0531E" w:rsidRDefault="00964FEE" w:rsidP="00964FEE">
      <w:pPr>
        <w:pStyle w:val="ListParagraph"/>
        <w:numPr>
          <w:ilvl w:val="0"/>
          <w:numId w:val="2"/>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documentația de selecție - documentul elaborat de fondatorii parcului pe baza metodologiei de selecție, ce conține orice cerință, criteriu, regulă și orice alte informații necesare pentru a asigura rezidenților o informare completă, corectă și explicită cu privire la modul de aplicare a procedurii de selecție.</w:t>
      </w:r>
    </w:p>
    <w:p w14:paraId="598BA02E" w14:textId="77777777" w:rsidR="00964FEE" w:rsidRPr="00C0531E" w:rsidRDefault="00964FEE" w:rsidP="00964FEE">
      <w:pPr>
        <w:pStyle w:val="ListParagraph"/>
        <w:numPr>
          <w:ilvl w:val="0"/>
          <w:numId w:val="2"/>
        </w:numPr>
        <w:spacing w:line="240" w:lineRule="auto"/>
        <w:jc w:val="both"/>
        <w:rPr>
          <w:rFonts w:ascii="Times New Roman" w:hAnsi="Times New Roman" w:cs="Times New Roman"/>
          <w:sz w:val="24"/>
          <w:szCs w:val="24"/>
        </w:rPr>
      </w:pPr>
      <w:r w:rsidRPr="00C0531E">
        <w:rPr>
          <w:rStyle w:val="slitbdy"/>
          <w:rFonts w:ascii="Times New Roman" w:hAnsi="Times New Roman" w:cs="Times New Roman"/>
          <w:sz w:val="24"/>
          <w:szCs w:val="24"/>
        </w:rPr>
        <w:t>p</w:t>
      </w:r>
      <w:r w:rsidRPr="00C0531E">
        <w:rPr>
          <w:rFonts w:ascii="Times New Roman" w:hAnsi="Times New Roman" w:cs="Times New Roman"/>
          <w:sz w:val="24"/>
          <w:szCs w:val="24"/>
        </w:rPr>
        <w:t>lanul de dezvoltare al parcului - document de planificare elaborat de către fondatorii parcului care cuprinde investițiile necesare pentru crearea/ dezvoltarea /modernizarea parcurilor coroborate cu activitățile specifice domeniilor de specializare inteligentă, identificate la nivel regional și național.</w:t>
      </w:r>
    </w:p>
    <w:p w14:paraId="5C8CECB6" w14:textId="77777777" w:rsidR="00964FEE" w:rsidRPr="00C0531E" w:rsidRDefault="00964FEE" w:rsidP="00964FEE">
      <w:pPr>
        <w:pStyle w:val="ListParagraph"/>
        <w:numPr>
          <w:ilvl w:val="0"/>
          <w:numId w:val="2"/>
        </w:numPr>
        <w:spacing w:line="240" w:lineRule="auto"/>
        <w:jc w:val="both"/>
        <w:rPr>
          <w:rFonts w:ascii="Times New Roman" w:hAnsi="Times New Roman" w:cs="Times New Roman"/>
          <w:sz w:val="24"/>
          <w:szCs w:val="24"/>
        </w:rPr>
      </w:pPr>
      <w:r w:rsidRPr="00C0531E">
        <w:rPr>
          <w:rStyle w:val="slitbdy"/>
          <w:rFonts w:ascii="Times New Roman" w:hAnsi="Times New Roman" w:cs="Times New Roman"/>
          <w:sz w:val="24"/>
          <w:szCs w:val="24"/>
        </w:rPr>
        <w:t>perioada de durabilitate a proiectului de specializare inteligentă</w:t>
      </w:r>
      <w:r w:rsidRPr="00C0531E">
        <w:rPr>
          <w:rFonts w:ascii="Times New Roman" w:hAnsi="Times New Roman" w:cs="Times New Roman"/>
          <w:sz w:val="24"/>
          <w:szCs w:val="24"/>
        </w:rPr>
        <w:t xml:space="preserve"> – perioada definită la art.  65 din Regulamentul (UE) 2021/1060.</w:t>
      </w:r>
    </w:p>
    <w:p w14:paraId="2561E074" w14:textId="77777777" w:rsidR="00964FEE" w:rsidRPr="00C0531E" w:rsidRDefault="00964FEE" w:rsidP="00964FEE">
      <w:pPr>
        <w:spacing w:after="0" w:line="240" w:lineRule="auto"/>
        <w:jc w:val="both"/>
        <w:rPr>
          <w:rFonts w:ascii="Times New Roman" w:hAnsi="Times New Roman" w:cs="Times New Roman"/>
          <w:sz w:val="24"/>
          <w:szCs w:val="24"/>
        </w:rPr>
      </w:pPr>
      <w:r w:rsidRPr="00C0531E">
        <w:rPr>
          <w:rFonts w:ascii="Times New Roman" w:eastAsia="Times New Roman" w:hAnsi="Times New Roman" w:cs="Times New Roman"/>
          <w:b/>
          <w:sz w:val="24"/>
          <w:szCs w:val="24"/>
        </w:rPr>
        <w:t>(2)</w:t>
      </w:r>
      <w:r w:rsidRPr="00C0531E">
        <w:rPr>
          <w:rFonts w:ascii="Times New Roman" w:eastAsia="Times New Roman" w:hAnsi="Times New Roman" w:cs="Times New Roman"/>
          <w:sz w:val="24"/>
          <w:szCs w:val="24"/>
        </w:rPr>
        <w:t xml:space="preserve"> </w:t>
      </w:r>
      <w:r w:rsidRPr="00C0531E">
        <w:rPr>
          <w:rFonts w:ascii="Times New Roman" w:hAnsi="Times New Roman" w:cs="Times New Roman"/>
          <w:sz w:val="24"/>
          <w:szCs w:val="24"/>
        </w:rPr>
        <w:t>Activitățile de producție de bunuri și/sau după caz de prestări servicii, activitățile de marketing și desfacere precum și alte categorii de activități necesare activităților de producție și servicii, se desfășoară numai condiționat de justificarea activităților de inovare aferente proiectului prevăzute la alin.(1) lit. a);</w:t>
      </w:r>
    </w:p>
    <w:p w14:paraId="36EC8FEB" w14:textId="77777777" w:rsidR="00964FEE" w:rsidRPr="00C0531E" w:rsidRDefault="00964FEE" w:rsidP="00964FEE">
      <w:pPr>
        <w:spacing w:after="0" w:line="240" w:lineRule="auto"/>
        <w:jc w:val="both"/>
        <w:rPr>
          <w:rFonts w:ascii="Times New Roman" w:hAnsi="Times New Roman" w:cs="Times New Roman"/>
          <w:sz w:val="24"/>
          <w:szCs w:val="24"/>
        </w:rPr>
      </w:pPr>
      <w:r w:rsidRPr="00C0531E">
        <w:rPr>
          <w:rFonts w:ascii="Times New Roman" w:hAnsi="Times New Roman" w:cs="Times New Roman"/>
          <w:b/>
          <w:sz w:val="24"/>
          <w:szCs w:val="24"/>
        </w:rPr>
        <w:t>(3)</w:t>
      </w:r>
      <w:r w:rsidRPr="00C0531E">
        <w:rPr>
          <w:rFonts w:ascii="Times New Roman" w:hAnsi="Times New Roman" w:cs="Times New Roman"/>
          <w:sz w:val="24"/>
          <w:szCs w:val="24"/>
        </w:rPr>
        <w:t xml:space="preserve"> Activitățile de inovare prevăzute la alin.(1) lit. a) sunt definite conform Manualului Organizației pentru Cooperare și Dezvoltare Economică din anul 2018.</w:t>
      </w:r>
    </w:p>
    <w:p w14:paraId="2C59F2AE" w14:textId="77777777" w:rsidR="00964FEE" w:rsidRPr="00C0531E" w:rsidRDefault="00964FEE" w:rsidP="00964FEE">
      <w:pPr>
        <w:spacing w:after="0" w:line="240" w:lineRule="auto"/>
        <w:jc w:val="both"/>
        <w:rPr>
          <w:rFonts w:ascii="Times New Roman" w:hAnsi="Times New Roman" w:cs="Times New Roman"/>
          <w:sz w:val="24"/>
          <w:szCs w:val="24"/>
        </w:rPr>
      </w:pPr>
      <w:r w:rsidRPr="00C0531E">
        <w:rPr>
          <w:rFonts w:ascii="Times New Roman" w:hAnsi="Times New Roman" w:cs="Times New Roman"/>
          <w:b/>
          <w:sz w:val="24"/>
          <w:szCs w:val="24"/>
        </w:rPr>
        <w:lastRenderedPageBreak/>
        <w:t>(4)</w:t>
      </w:r>
      <w:r w:rsidRPr="00C0531E">
        <w:rPr>
          <w:rFonts w:ascii="Times New Roman" w:hAnsi="Times New Roman" w:cs="Times New Roman"/>
          <w:sz w:val="24"/>
          <w:szCs w:val="24"/>
        </w:rPr>
        <w:t xml:space="preserve"> Sunt asimilate activităților parcului, activitățile specifice prevăzute la alin. (1) lit. a)  desfășurate în alte locații decât locația parcului, în infrastructuri deținute de institutele naționale de cercetare dezvoltare și/sau alte organizații de cercetare, în condițiile prevăzute la art. </w:t>
      </w:r>
      <w:r>
        <w:rPr>
          <w:rFonts w:ascii="Times New Roman" w:hAnsi="Times New Roman" w:cs="Times New Roman"/>
          <w:sz w:val="24"/>
          <w:szCs w:val="24"/>
        </w:rPr>
        <w:t>53</w:t>
      </w:r>
      <w:r w:rsidRPr="00C0531E">
        <w:rPr>
          <w:rFonts w:ascii="Times New Roman" w:hAnsi="Times New Roman" w:cs="Times New Roman"/>
          <w:sz w:val="24"/>
          <w:szCs w:val="24"/>
        </w:rPr>
        <w:t xml:space="preserve">.  </w:t>
      </w:r>
    </w:p>
    <w:p w14:paraId="11BFBB8E" w14:textId="77777777" w:rsidR="00964FEE" w:rsidRPr="00C0531E" w:rsidRDefault="00964FEE" w:rsidP="00964FEE">
      <w:pPr>
        <w:spacing w:after="0" w:line="240" w:lineRule="auto"/>
        <w:jc w:val="both"/>
        <w:rPr>
          <w:rFonts w:ascii="Times New Roman" w:eastAsia="Times New Roman" w:hAnsi="Times New Roman" w:cs="Times New Roman"/>
          <w:sz w:val="24"/>
          <w:szCs w:val="24"/>
        </w:rPr>
      </w:pPr>
    </w:p>
    <w:p w14:paraId="038AEEDC" w14:textId="77777777" w:rsidR="00964FEE" w:rsidRPr="00C0531E" w:rsidRDefault="00964FEE" w:rsidP="00964FEE">
      <w:pPr>
        <w:spacing w:after="0" w:line="240" w:lineRule="auto"/>
        <w:ind w:firstLine="708"/>
        <w:jc w:val="both"/>
        <w:rPr>
          <w:rFonts w:ascii="Times New Roman" w:eastAsia="Times New Roman" w:hAnsi="Times New Roman" w:cs="Times New Roman"/>
          <w:sz w:val="24"/>
          <w:szCs w:val="24"/>
        </w:rPr>
      </w:pPr>
      <w:r w:rsidRPr="00C0531E">
        <w:rPr>
          <w:rFonts w:ascii="Times New Roman" w:hAnsi="Times New Roman" w:cs="Times New Roman"/>
          <w:b/>
          <w:sz w:val="24"/>
          <w:szCs w:val="24"/>
        </w:rPr>
        <w:t>Art. 35 (1)</w:t>
      </w:r>
      <w:r w:rsidRPr="00C0531E">
        <w:rPr>
          <w:rFonts w:ascii="Times New Roman" w:hAnsi="Times New Roman" w:cs="Times New Roman"/>
          <w:sz w:val="24"/>
          <w:szCs w:val="24"/>
        </w:rPr>
        <w:t xml:space="preserve"> Parcurile de specializare inteligentă se constituie în scopul facilitării implementării proiectelor de specializare inteligentă care </w:t>
      </w:r>
      <w:r w:rsidRPr="00C0531E">
        <w:rPr>
          <w:rFonts w:ascii="Times New Roman" w:eastAsia="Times New Roman" w:hAnsi="Times New Roman" w:cs="Times New Roman"/>
          <w:sz w:val="24"/>
          <w:szCs w:val="24"/>
        </w:rPr>
        <w:t>încurajează dezvoltarea inovațiilor pentru atingerea obiectivelor stabilite prin strategiile regionale de specializare inteligentă.</w:t>
      </w:r>
    </w:p>
    <w:p w14:paraId="03FA3136" w14:textId="77777777" w:rsidR="00964FEE" w:rsidRPr="00C0531E" w:rsidRDefault="00964FEE" w:rsidP="00964FEE">
      <w:pPr>
        <w:spacing w:after="0" w:line="240" w:lineRule="auto"/>
        <w:jc w:val="both"/>
        <w:rPr>
          <w:rFonts w:ascii="Times New Roman" w:hAnsi="Times New Roman" w:cs="Times New Roman"/>
          <w:sz w:val="24"/>
          <w:szCs w:val="24"/>
        </w:rPr>
      </w:pPr>
      <w:r w:rsidRPr="00C0531E">
        <w:rPr>
          <w:rFonts w:ascii="Times New Roman" w:eastAsia="Times New Roman" w:hAnsi="Times New Roman" w:cs="Times New Roman"/>
          <w:b/>
          <w:sz w:val="24"/>
          <w:szCs w:val="24"/>
        </w:rPr>
        <w:t>(2)</w:t>
      </w:r>
      <w:r w:rsidRPr="00C0531E">
        <w:rPr>
          <w:rFonts w:ascii="Times New Roman" w:hAnsi="Times New Roman" w:cs="Times New Roman"/>
          <w:sz w:val="24"/>
          <w:szCs w:val="24"/>
        </w:rPr>
        <w:t xml:space="preserve"> Parcurile de specializare inteligentă se înființează la </w:t>
      </w:r>
      <w:r w:rsidRPr="00C0531E">
        <w:rPr>
          <w:rFonts w:ascii="Times New Roman" w:hAnsi="Times New Roman" w:cs="Times New Roman"/>
          <w:color w:val="000000" w:themeColor="text1"/>
          <w:sz w:val="24"/>
          <w:szCs w:val="24"/>
        </w:rPr>
        <w:t xml:space="preserve">inițiativa fondatorilor parcului. </w:t>
      </w:r>
    </w:p>
    <w:p w14:paraId="303E9C71" w14:textId="77777777" w:rsidR="00964FEE" w:rsidRPr="00C0531E" w:rsidRDefault="00964FEE" w:rsidP="00964FEE">
      <w:pPr>
        <w:spacing w:line="240" w:lineRule="auto"/>
        <w:jc w:val="both"/>
        <w:rPr>
          <w:rFonts w:ascii="Times New Roman" w:hAnsi="Times New Roman" w:cs="Times New Roman"/>
          <w:sz w:val="24"/>
          <w:szCs w:val="24"/>
        </w:rPr>
      </w:pPr>
      <w:r w:rsidRPr="00C0531E">
        <w:rPr>
          <w:rFonts w:ascii="Times New Roman" w:hAnsi="Times New Roman" w:cs="Times New Roman"/>
          <w:b/>
          <w:sz w:val="24"/>
          <w:szCs w:val="24"/>
        </w:rPr>
        <w:t>(3)</w:t>
      </w:r>
      <w:r w:rsidRPr="00C0531E">
        <w:rPr>
          <w:rFonts w:ascii="Times New Roman" w:hAnsi="Times New Roman" w:cs="Times New Roman"/>
          <w:sz w:val="24"/>
          <w:szCs w:val="24"/>
        </w:rPr>
        <w:t xml:space="preserve"> Fondatorii parcului pot solicita finanțare din fonduri locale, de la bugetul de stat și din fonduri europene pe baza planului de dezvoltare al parcului, cu respectarea regulilor de eligibilitate și în limita sumelor alocate cu această destinație.</w:t>
      </w:r>
    </w:p>
    <w:p w14:paraId="6D045AE3" w14:textId="77777777" w:rsidR="00964FEE" w:rsidRPr="00C0531E" w:rsidRDefault="00964FEE" w:rsidP="00964FEE">
      <w:pPr>
        <w:spacing w:after="0" w:line="240" w:lineRule="auto"/>
        <w:ind w:firstLine="360"/>
        <w:jc w:val="both"/>
        <w:rPr>
          <w:rFonts w:ascii="Times New Roman" w:hAnsi="Times New Roman" w:cs="Times New Roman"/>
          <w:sz w:val="24"/>
          <w:szCs w:val="24"/>
        </w:rPr>
      </w:pPr>
      <w:r w:rsidRPr="00C0531E">
        <w:rPr>
          <w:rFonts w:ascii="Times New Roman" w:hAnsi="Times New Roman" w:cs="Times New Roman"/>
          <w:b/>
          <w:sz w:val="24"/>
          <w:szCs w:val="24"/>
        </w:rPr>
        <w:t>Art. 36</w:t>
      </w:r>
      <w:r w:rsidRPr="00C0531E">
        <w:rPr>
          <w:rFonts w:ascii="Times New Roman" w:hAnsi="Times New Roman" w:cs="Times New Roman"/>
          <w:sz w:val="24"/>
          <w:szCs w:val="24"/>
        </w:rPr>
        <w:t xml:space="preserve"> Proiectele de investiții elaborate pentru înființarea și organizarea parcurilor de specializare inteligentă au două componente obligatorii care vizează: </w:t>
      </w:r>
    </w:p>
    <w:p w14:paraId="5B1FAD60" w14:textId="77777777" w:rsidR="00964FEE" w:rsidRPr="00C0531E" w:rsidRDefault="00964FEE" w:rsidP="00964FEE">
      <w:pPr>
        <w:spacing w:after="0" w:line="240" w:lineRule="auto"/>
        <w:jc w:val="both"/>
        <w:rPr>
          <w:rFonts w:ascii="Times New Roman" w:hAnsi="Times New Roman" w:cs="Times New Roman"/>
          <w:sz w:val="24"/>
          <w:szCs w:val="24"/>
        </w:rPr>
      </w:pPr>
    </w:p>
    <w:p w14:paraId="694B1FE7" w14:textId="77777777" w:rsidR="00964FEE" w:rsidRPr="00C0531E" w:rsidRDefault="00964FEE" w:rsidP="00964FEE">
      <w:pPr>
        <w:pStyle w:val="ListParagraph"/>
        <w:numPr>
          <w:ilvl w:val="0"/>
          <w:numId w:val="3"/>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activități de funcționare/operaționalizare și investiții în active corporale și necorporale pentru crearea/ dezvoltarea /modernizarea parcurilor derulate de fondatorii parcului;</w:t>
      </w:r>
    </w:p>
    <w:p w14:paraId="0213CD91" w14:textId="77777777" w:rsidR="00964FEE" w:rsidRPr="00C0531E" w:rsidRDefault="00964FEE" w:rsidP="00964FEE">
      <w:pPr>
        <w:pStyle w:val="ListParagraph"/>
        <w:numPr>
          <w:ilvl w:val="0"/>
          <w:numId w:val="3"/>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activități menționate la art. 34 alin.(1) lit. a) și alin. (2) derulate de rezidenții parcului.</w:t>
      </w:r>
    </w:p>
    <w:p w14:paraId="4CC1F5B0" w14:textId="77777777" w:rsidR="00964FEE" w:rsidRPr="00C0531E" w:rsidRDefault="00964FEE" w:rsidP="00964FEE">
      <w:pPr>
        <w:spacing w:after="0" w:line="240" w:lineRule="auto"/>
        <w:jc w:val="both"/>
        <w:rPr>
          <w:rFonts w:ascii="Times New Roman" w:hAnsi="Times New Roman" w:cs="Times New Roman"/>
          <w:sz w:val="24"/>
          <w:szCs w:val="24"/>
        </w:rPr>
      </w:pPr>
    </w:p>
    <w:p w14:paraId="47FB3BC1" w14:textId="77777777" w:rsidR="00964FEE" w:rsidRPr="00C0531E" w:rsidRDefault="00964FEE" w:rsidP="00964FEE">
      <w:pPr>
        <w:spacing w:after="0" w:line="240" w:lineRule="auto"/>
        <w:ind w:firstLine="360"/>
        <w:jc w:val="both"/>
        <w:rPr>
          <w:rStyle w:val="salnbdy"/>
          <w:rFonts w:ascii="Times New Roman" w:hAnsi="Times New Roman" w:cs="Times New Roman"/>
          <w:color w:val="000000"/>
          <w:sz w:val="24"/>
          <w:szCs w:val="24"/>
        </w:rPr>
      </w:pPr>
      <w:r w:rsidRPr="00C0531E">
        <w:rPr>
          <w:rFonts w:ascii="Times New Roman" w:hAnsi="Times New Roman" w:cs="Times New Roman"/>
          <w:b/>
          <w:sz w:val="24"/>
          <w:szCs w:val="24"/>
        </w:rPr>
        <w:t>Art. 37 (1)</w:t>
      </w:r>
      <w:r w:rsidRPr="00C0531E">
        <w:rPr>
          <w:rFonts w:ascii="Times New Roman" w:hAnsi="Times New Roman" w:cs="Times New Roman"/>
          <w:sz w:val="24"/>
          <w:szCs w:val="24"/>
        </w:rPr>
        <w:t xml:space="preserve"> Autoritățile de management ale programelor operaționale regionale și de tranziție justă și/sau alți furnizorii de ajutor de stat/de </w:t>
      </w:r>
      <w:proofErr w:type="spellStart"/>
      <w:r w:rsidRPr="00C0531E">
        <w:rPr>
          <w:rFonts w:ascii="Times New Roman" w:hAnsi="Times New Roman" w:cs="Times New Roman"/>
          <w:sz w:val="24"/>
          <w:szCs w:val="24"/>
        </w:rPr>
        <w:t>minimis</w:t>
      </w:r>
      <w:proofErr w:type="spellEnd"/>
      <w:r w:rsidRPr="00C0531E">
        <w:rPr>
          <w:rFonts w:ascii="Times New Roman" w:hAnsi="Times New Roman" w:cs="Times New Roman"/>
          <w:sz w:val="24"/>
          <w:szCs w:val="24"/>
        </w:rPr>
        <w:t xml:space="preserve"> au obligația să elaboreze, pentru programele gestionate, metodologiile de selecție pe baza cărora fondatorii parcului vor derula procedura de selecție, asigurându-se de respectarea cel puțin a principiilor menționate la prevederilor art. 34 din OUG nr. 133/2021 privind gestionarea financiară a fondurilor europene pentru perioada de programare 2021 - 2027 alocate României din Fondul european de dezvoltare regională, Fondul de coeziune, Fondul social european Plus, Fondul pentru o tranziție justă, denumită în continuare </w:t>
      </w:r>
      <w:r w:rsidRPr="00C0531E">
        <w:rPr>
          <w:rStyle w:val="slitbdy"/>
          <w:rFonts w:ascii="Times New Roman" w:hAnsi="Times New Roman" w:cs="Times New Roman"/>
          <w:sz w:val="24"/>
          <w:szCs w:val="24"/>
        </w:rPr>
        <w:t>OUG nr. 133/2011</w:t>
      </w:r>
      <w:r w:rsidRPr="00C0531E">
        <w:rPr>
          <w:rFonts w:ascii="Times New Roman" w:hAnsi="Times New Roman" w:cs="Times New Roman"/>
          <w:sz w:val="24"/>
          <w:szCs w:val="24"/>
        </w:rPr>
        <w:t>.</w:t>
      </w:r>
    </w:p>
    <w:p w14:paraId="0C302B4A" w14:textId="77777777" w:rsidR="00964FEE" w:rsidRPr="00C0531E" w:rsidRDefault="00964FEE" w:rsidP="00964FEE">
      <w:pPr>
        <w:spacing w:after="0" w:line="240" w:lineRule="auto"/>
        <w:jc w:val="both"/>
        <w:rPr>
          <w:rFonts w:ascii="Times New Roman" w:hAnsi="Times New Roman" w:cs="Times New Roman"/>
          <w:sz w:val="24"/>
          <w:szCs w:val="24"/>
        </w:rPr>
      </w:pPr>
      <w:r w:rsidRPr="00C0531E">
        <w:rPr>
          <w:rFonts w:ascii="Times New Roman" w:hAnsi="Times New Roman" w:cs="Times New Roman"/>
          <w:b/>
          <w:sz w:val="24"/>
          <w:szCs w:val="24"/>
        </w:rPr>
        <w:t>(2)</w:t>
      </w:r>
      <w:r w:rsidRPr="00C0531E">
        <w:rPr>
          <w:rFonts w:ascii="Times New Roman" w:hAnsi="Times New Roman" w:cs="Times New Roman"/>
          <w:sz w:val="24"/>
          <w:szCs w:val="24"/>
        </w:rPr>
        <w:t xml:space="preserve"> În cadrul metodologiilor de selecție menționate la alin. (1), fondatorii parcului solicită rezidenților să evidențieze în mod distinct caracterul inovativ al proiectului și/sau activitățile de cercetare-dezvoltare-inovare specifice domeniilor de specializare inteligentă, pe care urmează să le implementeze, precum și confirmarea menținerii caracterului inovator până la semnarea contractelor subsidiare prevăzute la art. 60. </w:t>
      </w:r>
    </w:p>
    <w:p w14:paraId="2EF976FF" w14:textId="77777777" w:rsidR="00964FEE" w:rsidRPr="00C0531E" w:rsidRDefault="00964FEE" w:rsidP="00964FEE">
      <w:pPr>
        <w:spacing w:after="0" w:line="240" w:lineRule="auto"/>
        <w:jc w:val="both"/>
        <w:rPr>
          <w:rFonts w:ascii="Times New Roman" w:hAnsi="Times New Roman" w:cs="Times New Roman"/>
          <w:b/>
          <w:sz w:val="24"/>
          <w:szCs w:val="24"/>
        </w:rPr>
      </w:pPr>
    </w:p>
    <w:p w14:paraId="3356E88F" w14:textId="77777777" w:rsidR="00964FEE" w:rsidRPr="00C0531E" w:rsidRDefault="00964FEE" w:rsidP="00964FEE">
      <w:pPr>
        <w:spacing w:after="0" w:line="240" w:lineRule="auto"/>
        <w:ind w:firstLine="708"/>
        <w:jc w:val="both"/>
        <w:rPr>
          <w:rStyle w:val="salnbdy"/>
          <w:rFonts w:ascii="Times New Roman" w:hAnsi="Times New Roman" w:cs="Times New Roman"/>
          <w:color w:val="000000"/>
          <w:sz w:val="24"/>
          <w:szCs w:val="24"/>
        </w:rPr>
      </w:pPr>
      <w:r w:rsidRPr="00C0531E">
        <w:rPr>
          <w:rFonts w:ascii="Times New Roman" w:hAnsi="Times New Roman" w:cs="Times New Roman"/>
          <w:b/>
          <w:sz w:val="24"/>
          <w:szCs w:val="24"/>
        </w:rPr>
        <w:t xml:space="preserve">Art. 38 </w:t>
      </w:r>
      <w:r w:rsidRPr="00C0531E">
        <w:rPr>
          <w:rStyle w:val="salnbdy"/>
          <w:rFonts w:ascii="Times New Roman" w:hAnsi="Times New Roman" w:cs="Times New Roman"/>
          <w:b/>
          <w:color w:val="000000"/>
          <w:sz w:val="24"/>
          <w:szCs w:val="24"/>
        </w:rPr>
        <w:t>(1)</w:t>
      </w:r>
      <w:r w:rsidRPr="00C0531E">
        <w:rPr>
          <w:rStyle w:val="salnbdy"/>
          <w:rFonts w:ascii="Times New Roman" w:hAnsi="Times New Roman" w:cs="Times New Roman"/>
          <w:color w:val="000000"/>
          <w:sz w:val="24"/>
          <w:szCs w:val="24"/>
        </w:rPr>
        <w:t xml:space="preserve"> </w:t>
      </w:r>
      <w:r w:rsidRPr="00C0531E">
        <w:rPr>
          <w:rFonts w:ascii="Times New Roman" w:hAnsi="Times New Roman" w:cs="Times New Roman"/>
          <w:sz w:val="24"/>
          <w:szCs w:val="24"/>
        </w:rPr>
        <w:t>Fondatorii parcului derulează procedura de selecție a rezidenților parcului, pe baza metodologiei de selecție menționată la art. 37.</w:t>
      </w:r>
      <w:r w:rsidRPr="00C0531E">
        <w:rPr>
          <w:rStyle w:val="salnbdy"/>
          <w:rFonts w:ascii="Times New Roman" w:hAnsi="Times New Roman" w:cs="Times New Roman"/>
          <w:color w:val="000000"/>
          <w:sz w:val="24"/>
          <w:szCs w:val="24"/>
        </w:rPr>
        <w:t xml:space="preserve"> </w:t>
      </w:r>
    </w:p>
    <w:p w14:paraId="28247A36" w14:textId="77777777" w:rsidR="00964FEE" w:rsidRPr="00C0531E" w:rsidRDefault="00964FEE" w:rsidP="00964FEE">
      <w:pPr>
        <w:spacing w:after="0" w:line="240" w:lineRule="auto"/>
        <w:jc w:val="both"/>
        <w:rPr>
          <w:rFonts w:ascii="Times New Roman" w:hAnsi="Times New Roman" w:cs="Times New Roman"/>
          <w:sz w:val="24"/>
          <w:szCs w:val="24"/>
        </w:rPr>
      </w:pPr>
      <w:r w:rsidRPr="00C0531E">
        <w:rPr>
          <w:rFonts w:ascii="Times New Roman" w:hAnsi="Times New Roman" w:cs="Times New Roman"/>
          <w:b/>
          <w:sz w:val="24"/>
          <w:szCs w:val="24"/>
        </w:rPr>
        <w:t>(2)</w:t>
      </w:r>
      <w:r w:rsidRPr="00C0531E">
        <w:rPr>
          <w:rFonts w:ascii="Times New Roman" w:hAnsi="Times New Roman" w:cs="Times New Roman"/>
          <w:sz w:val="24"/>
          <w:szCs w:val="24"/>
        </w:rPr>
        <w:t xml:space="preserve"> Procedura de selecție trebuie să respecte cel puțin principiile menționate la prevederilor art. 34 alin. (1) din OUG nr. 133/2021 privind gestionarea financiară a fondurilor europene pentru perioada de programare 2021 - 2027 alocate României din Fondul european de dezvoltare regională, Fondul de coeziune, Fondul social european Plus, Fondul pentru o tranziție justă, denumită în continuare </w:t>
      </w:r>
      <w:r w:rsidRPr="00C0531E">
        <w:rPr>
          <w:rStyle w:val="slitbdy"/>
          <w:rFonts w:ascii="Times New Roman" w:hAnsi="Times New Roman" w:cs="Times New Roman"/>
          <w:sz w:val="24"/>
          <w:szCs w:val="24"/>
        </w:rPr>
        <w:t>OUG nr. 133/2011</w:t>
      </w:r>
      <w:r w:rsidRPr="00C0531E">
        <w:rPr>
          <w:rFonts w:ascii="Times New Roman" w:hAnsi="Times New Roman" w:cs="Times New Roman"/>
          <w:sz w:val="24"/>
          <w:szCs w:val="24"/>
        </w:rPr>
        <w:t>.</w:t>
      </w:r>
    </w:p>
    <w:p w14:paraId="1A712F4E" w14:textId="77777777" w:rsidR="00964FEE" w:rsidRPr="00C0531E" w:rsidRDefault="00964FEE" w:rsidP="00964FEE">
      <w:p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b/>
          <w:sz w:val="24"/>
          <w:szCs w:val="24"/>
        </w:rPr>
        <w:t>(3)</w:t>
      </w:r>
      <w:r w:rsidRPr="00C0531E">
        <w:rPr>
          <w:rStyle w:val="slitbdy"/>
          <w:rFonts w:ascii="Times New Roman" w:hAnsi="Times New Roman" w:cs="Times New Roman"/>
          <w:sz w:val="24"/>
          <w:szCs w:val="24"/>
        </w:rPr>
        <w:t xml:space="preserve">  În perioada de implementare și durabilitate a proiectelor de specializare inteligentă, finanțate din fonduri europene, autoritatea publică locală/liderul de parteneriat se asigură de reluarea procesului de selecție competitivă conform alin. (1), în funcție de gradul de ocupare al parcului și în limita sumelor rămase disponibile pentru acordarea de ajutoare.</w:t>
      </w:r>
    </w:p>
    <w:p w14:paraId="033073F8" w14:textId="77777777" w:rsidR="00964FEE" w:rsidRPr="00C0531E" w:rsidRDefault="00964FEE" w:rsidP="00964FEE">
      <w:pPr>
        <w:spacing w:after="0" w:line="240" w:lineRule="auto"/>
        <w:jc w:val="both"/>
        <w:rPr>
          <w:rFonts w:ascii="Times New Roman" w:hAnsi="Times New Roman" w:cs="Times New Roman"/>
          <w:sz w:val="24"/>
          <w:szCs w:val="24"/>
        </w:rPr>
      </w:pPr>
    </w:p>
    <w:p w14:paraId="74DDA025" w14:textId="77777777" w:rsidR="00964FEE" w:rsidRPr="00C0531E" w:rsidRDefault="00964FEE" w:rsidP="00964FEE">
      <w:pPr>
        <w:spacing w:after="0" w:line="240" w:lineRule="auto"/>
        <w:ind w:firstLine="360"/>
        <w:jc w:val="both"/>
        <w:rPr>
          <w:rFonts w:ascii="Times New Roman" w:hAnsi="Times New Roman" w:cs="Times New Roman"/>
          <w:sz w:val="24"/>
          <w:szCs w:val="24"/>
        </w:rPr>
      </w:pPr>
      <w:r w:rsidRPr="00C0531E">
        <w:rPr>
          <w:rFonts w:ascii="Times New Roman" w:hAnsi="Times New Roman" w:cs="Times New Roman"/>
          <w:b/>
          <w:sz w:val="24"/>
          <w:szCs w:val="24"/>
        </w:rPr>
        <w:t xml:space="preserve">Art. 39 </w:t>
      </w:r>
      <w:r w:rsidRPr="00C0531E">
        <w:rPr>
          <w:rFonts w:ascii="Times New Roman" w:hAnsi="Times New Roman" w:cs="Times New Roman"/>
          <w:sz w:val="24"/>
          <w:szCs w:val="24"/>
        </w:rPr>
        <w:t>Documentația de selecție va cuprinde în mod obligatoriu cel puțin următoarele informații:</w:t>
      </w:r>
    </w:p>
    <w:p w14:paraId="7555AE57" w14:textId="77777777" w:rsidR="00964FEE" w:rsidRPr="00C0531E" w:rsidRDefault="00964FEE" w:rsidP="00964FEE">
      <w:pPr>
        <w:pStyle w:val="ListParagraph"/>
        <w:numPr>
          <w:ilvl w:val="0"/>
          <w:numId w:val="4"/>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informații generale privind fondatorii parcului și/sau administratorul parcului (denumire, adresă, datele de contact, mijloacele de comunicare etc.) ;</w:t>
      </w:r>
    </w:p>
    <w:p w14:paraId="730E3CF5" w14:textId="77777777" w:rsidR="00964FEE" w:rsidRPr="00C0531E" w:rsidRDefault="00964FEE" w:rsidP="00964FEE">
      <w:pPr>
        <w:pStyle w:val="ListParagraph"/>
        <w:numPr>
          <w:ilvl w:val="0"/>
          <w:numId w:val="4"/>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obiectul și scopul procedurii de selecție;</w:t>
      </w:r>
    </w:p>
    <w:p w14:paraId="04457EDD" w14:textId="77777777" w:rsidR="00964FEE" w:rsidRPr="00C0531E" w:rsidRDefault="00964FEE" w:rsidP="00964FEE">
      <w:pPr>
        <w:pStyle w:val="ListParagraph"/>
        <w:numPr>
          <w:ilvl w:val="0"/>
          <w:numId w:val="4"/>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data, locul și ora-limită de depunere a candidaturilor;</w:t>
      </w:r>
    </w:p>
    <w:p w14:paraId="7920A180" w14:textId="77777777" w:rsidR="00964FEE" w:rsidRPr="00C0531E" w:rsidRDefault="00964FEE" w:rsidP="00964FEE">
      <w:pPr>
        <w:pStyle w:val="ListParagraph"/>
        <w:numPr>
          <w:ilvl w:val="0"/>
          <w:numId w:val="4"/>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lastRenderedPageBreak/>
        <w:t>etapele procedurii de selecție;</w:t>
      </w:r>
    </w:p>
    <w:p w14:paraId="73E094B2" w14:textId="77777777" w:rsidR="00964FEE" w:rsidRPr="00C0531E" w:rsidRDefault="00964FEE" w:rsidP="00964FEE">
      <w:pPr>
        <w:pStyle w:val="ListParagraph"/>
        <w:numPr>
          <w:ilvl w:val="0"/>
          <w:numId w:val="4"/>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motive de excludere a rezidenților;</w:t>
      </w:r>
    </w:p>
    <w:p w14:paraId="09B571C5" w14:textId="77777777" w:rsidR="00964FEE" w:rsidRPr="00C0531E" w:rsidRDefault="00964FEE" w:rsidP="00964FEE">
      <w:pPr>
        <w:pStyle w:val="ListParagraph"/>
        <w:numPr>
          <w:ilvl w:val="0"/>
          <w:numId w:val="4"/>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criteriile de calificare la procedură a rezidenților;</w:t>
      </w:r>
    </w:p>
    <w:p w14:paraId="10DA44D9" w14:textId="77777777" w:rsidR="00964FEE" w:rsidRPr="00C0531E" w:rsidRDefault="00964FEE" w:rsidP="00964FEE">
      <w:pPr>
        <w:pStyle w:val="ListParagraph"/>
        <w:numPr>
          <w:ilvl w:val="0"/>
          <w:numId w:val="4"/>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 xml:space="preserve">criteriile privind alocarea suprafețelor de teren din parcul de specializare inteligentă către rezidenți; </w:t>
      </w:r>
    </w:p>
    <w:p w14:paraId="208FE7BD" w14:textId="77777777" w:rsidR="00964FEE" w:rsidRPr="00C0531E" w:rsidRDefault="00964FEE" w:rsidP="00964FEE">
      <w:pPr>
        <w:pStyle w:val="ListParagraph"/>
        <w:numPr>
          <w:ilvl w:val="0"/>
          <w:numId w:val="4"/>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propunerea planului de parcelare a terenului, respectiv disponibilitatea și caracteristicile suprafețelor de teren din cadrul parcului de specializare inteligentă, în vederea elaborării propriului proiect de investiții și transmiterea opțiunii privind suprafața de teren din cadrul parcului, corespunzătoare proiectului de investiții;</w:t>
      </w:r>
    </w:p>
    <w:p w14:paraId="4BBA0C42" w14:textId="77777777" w:rsidR="00964FEE" w:rsidRPr="00C0531E" w:rsidRDefault="00964FEE" w:rsidP="00964FEE">
      <w:pPr>
        <w:pStyle w:val="ListParagraph"/>
        <w:numPr>
          <w:ilvl w:val="0"/>
          <w:numId w:val="4"/>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criteriile de selecție a rezidenților;</w:t>
      </w:r>
    </w:p>
    <w:p w14:paraId="3B752E92" w14:textId="77777777" w:rsidR="00964FEE" w:rsidRPr="00C0531E" w:rsidRDefault="00964FEE" w:rsidP="00964FEE">
      <w:pPr>
        <w:pStyle w:val="ListParagraph"/>
        <w:numPr>
          <w:ilvl w:val="0"/>
          <w:numId w:val="4"/>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informații despre contractul subsidiar.</w:t>
      </w:r>
    </w:p>
    <w:p w14:paraId="198874C7" w14:textId="77777777" w:rsidR="00964FEE" w:rsidRPr="00C0531E" w:rsidRDefault="00964FEE" w:rsidP="00964FEE">
      <w:pPr>
        <w:spacing w:line="240" w:lineRule="auto"/>
        <w:jc w:val="both"/>
        <w:rPr>
          <w:rFonts w:ascii="Times New Roman" w:hAnsi="Times New Roman" w:cs="Times New Roman"/>
          <w:b/>
          <w:sz w:val="24"/>
          <w:szCs w:val="24"/>
        </w:rPr>
      </w:pPr>
    </w:p>
    <w:p w14:paraId="22F4B2B0" w14:textId="77777777" w:rsidR="00964FEE" w:rsidRPr="00C0531E" w:rsidRDefault="00964FEE" w:rsidP="00964FEE">
      <w:pPr>
        <w:spacing w:line="240" w:lineRule="auto"/>
        <w:ind w:firstLine="360"/>
        <w:jc w:val="both"/>
        <w:rPr>
          <w:rFonts w:ascii="Times New Roman" w:hAnsi="Times New Roman" w:cs="Times New Roman"/>
          <w:sz w:val="24"/>
          <w:szCs w:val="24"/>
        </w:rPr>
      </w:pPr>
      <w:r w:rsidRPr="00C0531E">
        <w:rPr>
          <w:rFonts w:ascii="Times New Roman" w:hAnsi="Times New Roman" w:cs="Times New Roman"/>
          <w:b/>
          <w:sz w:val="24"/>
          <w:szCs w:val="24"/>
        </w:rPr>
        <w:t xml:space="preserve">Art. 40 (1) </w:t>
      </w:r>
      <w:r w:rsidRPr="00C0531E">
        <w:rPr>
          <w:rFonts w:ascii="Times New Roman" w:hAnsi="Times New Roman" w:cs="Times New Roman"/>
          <w:sz w:val="24"/>
          <w:szCs w:val="24"/>
        </w:rPr>
        <w:t>În vederea facilitării implementării proiectelor ce vizează înființarea de parcuri de specializare inteligentă, fondatorii parcului:</w:t>
      </w:r>
    </w:p>
    <w:p w14:paraId="2077CCDA" w14:textId="77777777" w:rsidR="00964FEE" w:rsidRPr="00C0531E" w:rsidRDefault="00964FEE" w:rsidP="00964FEE">
      <w:pPr>
        <w:pStyle w:val="ListParagraph"/>
        <w:numPr>
          <w:ilvl w:val="0"/>
          <w:numId w:val="5"/>
        </w:numPr>
        <w:spacing w:line="240" w:lineRule="auto"/>
        <w:jc w:val="both"/>
        <w:rPr>
          <w:rFonts w:ascii="Times New Roman" w:hAnsi="Times New Roman" w:cs="Times New Roman"/>
          <w:sz w:val="24"/>
          <w:szCs w:val="24"/>
        </w:rPr>
      </w:pPr>
      <w:r w:rsidRPr="00C0531E">
        <w:rPr>
          <w:rFonts w:ascii="Times New Roman" w:hAnsi="Times New Roman" w:cs="Times New Roman"/>
          <w:sz w:val="24"/>
          <w:szCs w:val="24"/>
        </w:rPr>
        <w:t>pun la dispoziție terenul aferent parcului de specializare inteligentă, inclusiv infrastructura existentă</w:t>
      </w:r>
      <w:r w:rsidRPr="00C0531E">
        <w:rPr>
          <w:rFonts w:ascii="Times New Roman" w:hAnsi="Times New Roman" w:cs="Times New Roman"/>
          <w:bCs/>
          <w:sz w:val="24"/>
          <w:szCs w:val="24"/>
        </w:rPr>
        <w:t>;</w:t>
      </w:r>
    </w:p>
    <w:p w14:paraId="2EFA828A" w14:textId="77777777" w:rsidR="00964FEE" w:rsidRPr="00C0531E" w:rsidRDefault="00964FEE" w:rsidP="00964FEE">
      <w:pPr>
        <w:pStyle w:val="ListParagraph"/>
        <w:numPr>
          <w:ilvl w:val="0"/>
          <w:numId w:val="5"/>
        </w:numPr>
        <w:spacing w:line="240" w:lineRule="auto"/>
        <w:jc w:val="both"/>
        <w:rPr>
          <w:rFonts w:ascii="Times New Roman" w:hAnsi="Times New Roman" w:cs="Times New Roman"/>
          <w:sz w:val="24"/>
          <w:szCs w:val="24"/>
        </w:rPr>
      </w:pPr>
      <w:r w:rsidRPr="00C0531E">
        <w:rPr>
          <w:rFonts w:ascii="Times New Roman" w:hAnsi="Times New Roman" w:cs="Times New Roman"/>
          <w:sz w:val="24"/>
          <w:szCs w:val="24"/>
        </w:rPr>
        <w:t xml:space="preserve">desemnează administratorul parcului de specializare inteligentă; </w:t>
      </w:r>
    </w:p>
    <w:p w14:paraId="5B6EBC93" w14:textId="77777777" w:rsidR="00964FEE" w:rsidRPr="00C0531E" w:rsidRDefault="00964FEE" w:rsidP="00964FEE">
      <w:pPr>
        <w:pStyle w:val="ListParagraph"/>
        <w:numPr>
          <w:ilvl w:val="0"/>
          <w:numId w:val="5"/>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inițiază demersurile pentru obținerea titlului de parc de specializare inteligentă, în condițiile prevăzute de prezenta ordonanță de urgență la Secțiunea II.</w:t>
      </w:r>
    </w:p>
    <w:p w14:paraId="42454871" w14:textId="77777777" w:rsidR="00964FEE" w:rsidRPr="00C0531E" w:rsidRDefault="00964FEE" w:rsidP="00964FEE">
      <w:pPr>
        <w:spacing w:after="0" w:line="240" w:lineRule="auto"/>
        <w:jc w:val="both"/>
        <w:rPr>
          <w:rFonts w:ascii="Times New Roman" w:hAnsi="Times New Roman" w:cs="Times New Roman"/>
          <w:sz w:val="24"/>
          <w:szCs w:val="24"/>
        </w:rPr>
      </w:pPr>
      <w:r w:rsidRPr="00C0531E">
        <w:rPr>
          <w:rFonts w:ascii="Times New Roman" w:hAnsi="Times New Roman" w:cs="Times New Roman"/>
          <w:b/>
          <w:sz w:val="24"/>
          <w:szCs w:val="24"/>
        </w:rPr>
        <w:t>(2)</w:t>
      </w:r>
      <w:r w:rsidRPr="00C0531E">
        <w:rPr>
          <w:rFonts w:ascii="Times New Roman" w:hAnsi="Times New Roman" w:cs="Times New Roman"/>
          <w:sz w:val="24"/>
          <w:szCs w:val="24"/>
        </w:rPr>
        <w:t xml:space="preserve"> Fondatorii parcului</w:t>
      </w:r>
      <w:r w:rsidRPr="00C0531E">
        <w:rPr>
          <w:rStyle w:val="slitbdy"/>
          <w:rFonts w:ascii="Times New Roman" w:hAnsi="Times New Roman" w:cs="Times New Roman"/>
          <w:bCs/>
          <w:sz w:val="24"/>
          <w:szCs w:val="24"/>
        </w:rPr>
        <w:t xml:space="preserve"> </w:t>
      </w:r>
      <w:bookmarkStart w:id="5" w:name="_Hlk107571142"/>
      <w:r w:rsidRPr="00C0531E">
        <w:rPr>
          <w:rFonts w:ascii="Times New Roman" w:hAnsi="Times New Roman" w:cs="Times New Roman"/>
          <w:bCs/>
          <w:sz w:val="24"/>
          <w:szCs w:val="24"/>
        </w:rPr>
        <w:t xml:space="preserve">hotărăsc cu privire la modalitatea de administrare a parcului, </w:t>
      </w:r>
      <w:bookmarkEnd w:id="5"/>
      <w:r w:rsidRPr="00C0531E">
        <w:rPr>
          <w:rFonts w:ascii="Times New Roman" w:hAnsi="Times New Roman" w:cs="Times New Roman"/>
          <w:bCs/>
          <w:sz w:val="24"/>
          <w:szCs w:val="24"/>
        </w:rPr>
        <w:t>prin desemnarea unui</w:t>
      </w:r>
      <w:r w:rsidRPr="00C0531E">
        <w:rPr>
          <w:rFonts w:ascii="Times New Roman" w:hAnsi="Times New Roman" w:cs="Times New Roman"/>
          <w:sz w:val="24"/>
          <w:szCs w:val="24"/>
        </w:rPr>
        <w:t xml:space="preserve"> administrator</w:t>
      </w:r>
      <w:r w:rsidRPr="00C0531E">
        <w:rPr>
          <w:rFonts w:ascii="Times New Roman" w:hAnsi="Times New Roman" w:cs="Times New Roman"/>
          <w:color w:val="000000"/>
          <w:sz w:val="24"/>
          <w:szCs w:val="24"/>
          <w:shd w:val="clear" w:color="auto" w:fill="FFFFFF"/>
        </w:rPr>
        <w:t xml:space="preserve"> cu personalitate juridică, denumit în continuare administratorul parcului</w:t>
      </w:r>
      <w:r w:rsidRPr="00C0531E">
        <w:rPr>
          <w:rFonts w:ascii="Times New Roman" w:hAnsi="Times New Roman" w:cs="Times New Roman"/>
          <w:sz w:val="24"/>
          <w:szCs w:val="24"/>
        </w:rPr>
        <w:t xml:space="preserve">, </w:t>
      </w:r>
      <w:r w:rsidRPr="00C0531E">
        <w:rPr>
          <w:rFonts w:ascii="Times New Roman" w:hAnsi="Times New Roman" w:cs="Times New Roman"/>
          <w:color w:val="000000"/>
          <w:sz w:val="24"/>
          <w:szCs w:val="24"/>
          <w:shd w:val="clear" w:color="auto" w:fill="FFFFFF"/>
        </w:rPr>
        <w:t>sub forma unei</w:t>
      </w:r>
      <w:r w:rsidRPr="00C0531E">
        <w:rPr>
          <w:rFonts w:ascii="Times New Roman" w:hAnsi="Times New Roman" w:cs="Times New Roman"/>
          <w:sz w:val="24"/>
          <w:szCs w:val="24"/>
        </w:rPr>
        <w:t xml:space="preserve">:  </w:t>
      </w:r>
    </w:p>
    <w:p w14:paraId="76F8E63F" w14:textId="77777777" w:rsidR="00964FEE" w:rsidRPr="00C0531E" w:rsidRDefault="00964FEE" w:rsidP="00964FEE">
      <w:pPr>
        <w:pStyle w:val="ListParagraph"/>
        <w:numPr>
          <w:ilvl w:val="0"/>
          <w:numId w:val="1"/>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structuri proprii a consiliului local, județean sau ale consiliului general al municipiului București;</w:t>
      </w:r>
    </w:p>
    <w:p w14:paraId="45A5FEDD" w14:textId="77777777" w:rsidR="00964FEE" w:rsidRPr="00C0531E" w:rsidRDefault="00964FEE" w:rsidP="00964FEE">
      <w:pPr>
        <w:pStyle w:val="ListParagraph"/>
        <w:numPr>
          <w:ilvl w:val="0"/>
          <w:numId w:val="1"/>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societăți comerciale constituită conform Legii nr. 31/1990 privind societățile comerciale, republicată, cu modificările și completările ulterioare, înființată de către fondatorii parcului;</w:t>
      </w:r>
    </w:p>
    <w:p w14:paraId="0C2F476B" w14:textId="77777777" w:rsidR="00964FEE" w:rsidRPr="00C0531E" w:rsidRDefault="00964FEE" w:rsidP="00964FEE">
      <w:pPr>
        <w:pStyle w:val="ListParagraph"/>
        <w:numPr>
          <w:ilvl w:val="0"/>
          <w:numId w:val="1"/>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societăți comerciale constituită conform Legii nr. 31/1990 privind societățile comerciale, republicată, cu modificările și completările ulterioare;</w:t>
      </w:r>
    </w:p>
    <w:p w14:paraId="0CD39344" w14:textId="77777777" w:rsidR="00964FEE" w:rsidRPr="00C0531E" w:rsidRDefault="00964FEE" w:rsidP="00964FEE">
      <w:pPr>
        <w:spacing w:after="0" w:line="240" w:lineRule="auto"/>
        <w:jc w:val="both"/>
        <w:rPr>
          <w:rStyle w:val="spar"/>
          <w:rFonts w:ascii="Times New Roman" w:hAnsi="Times New Roman" w:cs="Times New Roman"/>
          <w:sz w:val="24"/>
          <w:szCs w:val="24"/>
        </w:rPr>
      </w:pPr>
      <w:r w:rsidRPr="00C0531E">
        <w:rPr>
          <w:rFonts w:ascii="Times New Roman" w:hAnsi="Times New Roman" w:cs="Times New Roman"/>
          <w:b/>
          <w:sz w:val="24"/>
          <w:szCs w:val="24"/>
        </w:rPr>
        <w:t>(3)</w:t>
      </w:r>
      <w:r w:rsidRPr="00C0531E">
        <w:rPr>
          <w:rFonts w:ascii="Times New Roman" w:hAnsi="Times New Roman" w:cs="Times New Roman"/>
          <w:sz w:val="24"/>
          <w:szCs w:val="24"/>
        </w:rPr>
        <w:t xml:space="preserve"> Societățile comerciale prevăzute la alin. (1) lit. b) și c) nu pot avea drept acționari majoritari </w:t>
      </w:r>
      <w:r w:rsidRPr="00C0531E">
        <w:rPr>
          <w:rStyle w:val="spar"/>
          <w:rFonts w:ascii="Times New Roman" w:hAnsi="Times New Roman" w:cs="Times New Roman"/>
          <w:sz w:val="24"/>
          <w:szCs w:val="24"/>
        </w:rPr>
        <w:t xml:space="preserve">persoane juridice localizate în parcul </w:t>
      </w:r>
      <w:r w:rsidRPr="00C0531E">
        <w:rPr>
          <w:rFonts w:ascii="Times New Roman" w:hAnsi="Times New Roman" w:cs="Times New Roman"/>
          <w:sz w:val="24"/>
          <w:szCs w:val="24"/>
        </w:rPr>
        <w:t xml:space="preserve">de specializare inteligentă </w:t>
      </w:r>
      <w:r w:rsidRPr="00C0531E">
        <w:rPr>
          <w:rStyle w:val="spar"/>
          <w:rFonts w:ascii="Times New Roman" w:hAnsi="Times New Roman" w:cs="Times New Roman"/>
          <w:sz w:val="24"/>
          <w:szCs w:val="24"/>
        </w:rPr>
        <w:t>și care utilizează rețelele de utilități și/sau infrastructura parcului, în mod direct sau indirect și sunt supuse controlului fondatorilor parcului.</w:t>
      </w:r>
    </w:p>
    <w:p w14:paraId="2BC53E71" w14:textId="77777777" w:rsidR="00964FEE" w:rsidRPr="00C0531E" w:rsidRDefault="00964FEE" w:rsidP="00964FEE">
      <w:pPr>
        <w:spacing w:after="0" w:line="240" w:lineRule="auto"/>
        <w:jc w:val="both"/>
        <w:rPr>
          <w:rStyle w:val="spar"/>
          <w:rFonts w:ascii="Times New Roman" w:hAnsi="Times New Roman" w:cs="Times New Roman"/>
          <w:sz w:val="24"/>
          <w:szCs w:val="24"/>
        </w:rPr>
      </w:pPr>
    </w:p>
    <w:p w14:paraId="48F94B5E" w14:textId="77777777" w:rsidR="00964FEE" w:rsidRPr="00C0531E" w:rsidRDefault="00964FEE" w:rsidP="00964FEE">
      <w:pPr>
        <w:spacing w:after="0" w:line="240" w:lineRule="auto"/>
        <w:ind w:firstLine="360"/>
        <w:jc w:val="both"/>
        <w:rPr>
          <w:rStyle w:val="salnbdy"/>
          <w:rFonts w:ascii="Times New Roman" w:hAnsi="Times New Roman" w:cs="Times New Roman"/>
          <w:color w:val="000000"/>
          <w:sz w:val="24"/>
          <w:szCs w:val="24"/>
        </w:rPr>
      </w:pPr>
      <w:r w:rsidRPr="00C0531E">
        <w:rPr>
          <w:rStyle w:val="salnbdy"/>
          <w:rFonts w:ascii="Times New Roman" w:hAnsi="Times New Roman" w:cs="Times New Roman"/>
          <w:b/>
          <w:bCs/>
          <w:color w:val="000000"/>
          <w:sz w:val="24"/>
          <w:szCs w:val="24"/>
        </w:rPr>
        <w:t xml:space="preserve">Art. 41 (1) </w:t>
      </w:r>
      <w:r w:rsidRPr="00C0531E">
        <w:rPr>
          <w:rStyle w:val="salnbdy"/>
          <w:rFonts w:ascii="Times New Roman" w:hAnsi="Times New Roman" w:cs="Times New Roman"/>
          <w:color w:val="000000"/>
          <w:sz w:val="24"/>
          <w:szCs w:val="24"/>
        </w:rPr>
        <w:t xml:space="preserve">Terenul menționat la art. 40 alin. (1) lit. a) trebuie să îndeplinească cumulativ următoarele condiții: </w:t>
      </w:r>
    </w:p>
    <w:p w14:paraId="1ECD3895" w14:textId="77777777" w:rsidR="00964FEE" w:rsidRPr="00C0531E" w:rsidRDefault="00964FEE" w:rsidP="00964FEE">
      <w:pPr>
        <w:pStyle w:val="ListParagraph"/>
        <w:numPr>
          <w:ilvl w:val="0"/>
          <w:numId w:val="7"/>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 xml:space="preserve">terenul are acces la un drum național sau european și permite racordarea la infrastructura utilităților publice; </w:t>
      </w:r>
    </w:p>
    <w:p w14:paraId="42006107" w14:textId="77777777" w:rsidR="00964FEE" w:rsidRPr="00C0531E" w:rsidRDefault="00964FEE" w:rsidP="00964FEE">
      <w:pPr>
        <w:pStyle w:val="ListParagraph"/>
        <w:numPr>
          <w:ilvl w:val="0"/>
          <w:numId w:val="7"/>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 xml:space="preserve">terenul are o suprafață de cel puțin 3,00 ha; </w:t>
      </w:r>
    </w:p>
    <w:p w14:paraId="23972C86" w14:textId="77777777" w:rsidR="00964FEE" w:rsidRPr="00C0531E" w:rsidRDefault="00964FEE" w:rsidP="00964FEE">
      <w:pPr>
        <w:pStyle w:val="ListParagraph"/>
        <w:numPr>
          <w:ilvl w:val="0"/>
          <w:numId w:val="7"/>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 xml:space="preserve">terenul se află în proprietatea autorității publice locale/asociației de dezvoltare intercomunitare sau se află în administrarea autorității publice locale/ asociației de dezvoltare intercomunitare, pentru o perioadă de cel puțin 30 de ani; </w:t>
      </w:r>
    </w:p>
    <w:p w14:paraId="7993E87E" w14:textId="77777777" w:rsidR="00964FEE" w:rsidRPr="00C0531E" w:rsidRDefault="00964FEE" w:rsidP="00964FEE">
      <w:pPr>
        <w:pStyle w:val="ListParagraph"/>
        <w:numPr>
          <w:ilvl w:val="0"/>
          <w:numId w:val="7"/>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 xml:space="preserve">terenul este liber de orice sarcini și servituți; </w:t>
      </w:r>
    </w:p>
    <w:p w14:paraId="3A4B257B" w14:textId="77777777" w:rsidR="00964FEE" w:rsidRPr="00C0531E" w:rsidRDefault="00964FEE" w:rsidP="00964FEE">
      <w:pPr>
        <w:pStyle w:val="ListParagraph"/>
        <w:numPr>
          <w:ilvl w:val="0"/>
          <w:numId w:val="7"/>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terenul nu face obiectul unor litigii în curs de soluționare la instanțele judecătorești cu privire la situația juridică.</w:t>
      </w:r>
    </w:p>
    <w:p w14:paraId="6FE9B553" w14:textId="77777777" w:rsidR="00964FEE" w:rsidRPr="00C0531E" w:rsidRDefault="00964FEE" w:rsidP="00964FEE">
      <w:pPr>
        <w:spacing w:after="0" w:line="240" w:lineRule="auto"/>
        <w:jc w:val="both"/>
        <w:rPr>
          <w:rStyle w:val="salnbdy"/>
          <w:rFonts w:ascii="Times New Roman" w:hAnsi="Times New Roman" w:cs="Times New Roman"/>
          <w:sz w:val="24"/>
          <w:szCs w:val="24"/>
        </w:rPr>
      </w:pPr>
      <w:r w:rsidRPr="00C0531E">
        <w:rPr>
          <w:rStyle w:val="salnbdy"/>
          <w:rFonts w:ascii="Times New Roman" w:hAnsi="Times New Roman" w:cs="Times New Roman"/>
          <w:b/>
          <w:bCs/>
          <w:sz w:val="24"/>
          <w:szCs w:val="24"/>
        </w:rPr>
        <w:t xml:space="preserve">(2) </w:t>
      </w:r>
      <w:r w:rsidRPr="00C0531E">
        <w:rPr>
          <w:rStyle w:val="salnbdy"/>
          <w:rFonts w:ascii="Times New Roman" w:hAnsi="Times New Roman" w:cs="Times New Roman"/>
          <w:sz w:val="24"/>
          <w:szCs w:val="24"/>
        </w:rPr>
        <w:t>Prevederile alin (1) lit. c) - e) se aplică și în cazul infrastructurii existente pe terenurile puse la dispoziție de fondatorii parcului.</w:t>
      </w:r>
    </w:p>
    <w:p w14:paraId="73DE2297" w14:textId="77777777" w:rsidR="00964FEE" w:rsidRPr="00C0531E" w:rsidRDefault="00964FEE" w:rsidP="00964FEE">
      <w:pPr>
        <w:spacing w:after="0" w:line="240" w:lineRule="auto"/>
        <w:jc w:val="both"/>
        <w:rPr>
          <w:rStyle w:val="salnbdy"/>
          <w:rFonts w:ascii="Times New Roman" w:hAnsi="Times New Roman" w:cs="Times New Roman"/>
          <w:color w:val="000000"/>
          <w:sz w:val="24"/>
          <w:szCs w:val="24"/>
        </w:rPr>
      </w:pPr>
    </w:p>
    <w:p w14:paraId="2BE1FB5C" w14:textId="77777777" w:rsidR="00964FEE" w:rsidRPr="00C0531E" w:rsidRDefault="00964FEE" w:rsidP="00964FEE">
      <w:pPr>
        <w:spacing w:after="0" w:line="240" w:lineRule="auto"/>
        <w:ind w:firstLine="360"/>
        <w:jc w:val="both"/>
        <w:rPr>
          <w:rStyle w:val="salnbdy"/>
          <w:rFonts w:ascii="Times New Roman" w:hAnsi="Times New Roman" w:cs="Times New Roman"/>
          <w:color w:val="000000"/>
          <w:sz w:val="24"/>
          <w:szCs w:val="24"/>
        </w:rPr>
      </w:pPr>
      <w:r w:rsidRPr="00C0531E">
        <w:rPr>
          <w:rStyle w:val="salnbdy"/>
          <w:rFonts w:ascii="Times New Roman" w:hAnsi="Times New Roman" w:cs="Times New Roman"/>
          <w:b/>
          <w:bCs/>
          <w:color w:val="000000"/>
          <w:sz w:val="24"/>
          <w:szCs w:val="24"/>
        </w:rPr>
        <w:lastRenderedPageBreak/>
        <w:t xml:space="preserve">Art. 42 </w:t>
      </w:r>
      <w:r w:rsidRPr="00C0531E">
        <w:rPr>
          <w:rStyle w:val="salnbdy"/>
          <w:rFonts w:ascii="Times New Roman" w:hAnsi="Times New Roman" w:cs="Times New Roman"/>
          <w:b/>
          <w:color w:val="000000"/>
          <w:sz w:val="24"/>
          <w:szCs w:val="24"/>
        </w:rPr>
        <w:t>(1)</w:t>
      </w:r>
      <w:r w:rsidRPr="00C0531E">
        <w:rPr>
          <w:rStyle w:val="salnbdy"/>
          <w:rFonts w:ascii="Times New Roman" w:hAnsi="Times New Roman" w:cs="Times New Roman"/>
          <w:color w:val="000000"/>
          <w:sz w:val="24"/>
          <w:szCs w:val="24"/>
        </w:rPr>
        <w:t xml:space="preserve"> Pentru atingerea obiectivelor stabilite în planul de dezvoltare al parcului, prin derogare de la prevederile art.  315 din OUG nr. 57/2019 privind Codul administrativ, cu modificările și completările ulterioare, autoritatea publică locală/asociația de dezvoltare intercomunitară/membrii asocierii, prin direcțiile de specialitate, pot decide concesionarea prin atribuire directă a suprafețelor de teren din interiorul parcurilor către  întreprinderile/organizațiile de cercetare selectate pentru finanțare din fonduri europene, conform prevederilor art. 36, cu respectarea următoarelor condiții:</w:t>
      </w:r>
    </w:p>
    <w:p w14:paraId="1774BFAE" w14:textId="77777777" w:rsidR="00964FEE" w:rsidRPr="00C0531E" w:rsidRDefault="00964FEE" w:rsidP="00964FEE">
      <w:pPr>
        <w:pStyle w:val="ListParagraph"/>
        <w:numPr>
          <w:ilvl w:val="0"/>
          <w:numId w:val="18"/>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 xml:space="preserve">elaborarea regulamentului privind concesiunea prin atribuire directă a terenurilor din interiorul parcului de specializare inteligentă, ce va conține următoarele informații: </w:t>
      </w:r>
    </w:p>
    <w:p w14:paraId="74EA4615" w14:textId="77777777" w:rsidR="00964FEE" w:rsidRPr="00C0531E" w:rsidRDefault="00964FEE" w:rsidP="00964FEE">
      <w:pPr>
        <w:pStyle w:val="ListParagraph"/>
        <w:numPr>
          <w:ilvl w:val="0"/>
          <w:numId w:val="6"/>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etapele și calendarul estimativ pentru derularea procedurii de concesiune prin atribuire directă;</w:t>
      </w:r>
    </w:p>
    <w:p w14:paraId="5A8F8598" w14:textId="77777777" w:rsidR="00964FEE" w:rsidRPr="00C0531E" w:rsidRDefault="00964FEE" w:rsidP="00964FEE">
      <w:pPr>
        <w:pStyle w:val="ListParagraph"/>
        <w:numPr>
          <w:ilvl w:val="0"/>
          <w:numId w:val="6"/>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suprafețele propuse a fi concesionate, informații privind planul de parcelare, respectiv disponibilitatea și caracteristicile suprafețelor de teren din cadrul parcului</w:t>
      </w:r>
      <w:r w:rsidRPr="00C0531E">
        <w:rPr>
          <w:rFonts w:ascii="Times New Roman" w:hAnsi="Times New Roman" w:cs="Times New Roman"/>
          <w:sz w:val="24"/>
          <w:szCs w:val="24"/>
        </w:rPr>
        <w:t xml:space="preserve"> de specializare inteligentă</w:t>
      </w:r>
      <w:r w:rsidRPr="00C0531E">
        <w:rPr>
          <w:rStyle w:val="salnbdy"/>
          <w:rFonts w:ascii="Times New Roman" w:hAnsi="Times New Roman" w:cs="Times New Roman"/>
          <w:color w:val="000000"/>
          <w:sz w:val="24"/>
          <w:szCs w:val="24"/>
        </w:rPr>
        <w:t>;</w:t>
      </w:r>
    </w:p>
    <w:p w14:paraId="4F04FCB2" w14:textId="77777777" w:rsidR="00964FEE" w:rsidRPr="00C0531E" w:rsidRDefault="00964FEE" w:rsidP="00964FEE">
      <w:pPr>
        <w:pStyle w:val="ListParagraph"/>
        <w:numPr>
          <w:ilvl w:val="0"/>
          <w:numId w:val="6"/>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stabilirea redevenței;</w:t>
      </w:r>
    </w:p>
    <w:p w14:paraId="0D5F28C3" w14:textId="77777777" w:rsidR="00964FEE" w:rsidRPr="00C0531E" w:rsidRDefault="00964FEE" w:rsidP="00964FEE">
      <w:pPr>
        <w:pStyle w:val="ListParagraph"/>
        <w:numPr>
          <w:ilvl w:val="0"/>
          <w:numId w:val="6"/>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durata estimativă a concesiunii prin atribuire directă;</w:t>
      </w:r>
    </w:p>
    <w:p w14:paraId="16AB6A21" w14:textId="77777777" w:rsidR="00964FEE" w:rsidRPr="00C0531E" w:rsidRDefault="00964FEE" w:rsidP="00964FEE">
      <w:pPr>
        <w:pStyle w:val="ListParagraph"/>
        <w:numPr>
          <w:ilvl w:val="0"/>
          <w:numId w:val="6"/>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sz w:val="24"/>
          <w:szCs w:val="24"/>
        </w:rPr>
        <w:t>informații detaliate și complete privind criteriile de selecție aplicate, inclusiv ponderea lor</w:t>
      </w:r>
      <w:r w:rsidRPr="00C0531E">
        <w:rPr>
          <w:rStyle w:val="salnbdy"/>
          <w:rFonts w:ascii="Times New Roman" w:hAnsi="Times New Roman" w:cs="Times New Roman"/>
          <w:color w:val="000000"/>
          <w:sz w:val="24"/>
          <w:szCs w:val="24"/>
        </w:rPr>
        <w:t>;</w:t>
      </w:r>
    </w:p>
    <w:p w14:paraId="49132AB0" w14:textId="77777777" w:rsidR="00964FEE" w:rsidRPr="00C0531E" w:rsidRDefault="00964FEE" w:rsidP="00964FEE">
      <w:pPr>
        <w:pStyle w:val="ListParagraph"/>
        <w:numPr>
          <w:ilvl w:val="0"/>
          <w:numId w:val="6"/>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 xml:space="preserve">informații detaliate privind criteriile de selecție, inclusiv </w:t>
      </w:r>
      <w:r w:rsidRPr="00C0531E">
        <w:rPr>
          <w:rStyle w:val="salnbdy"/>
          <w:rFonts w:ascii="Times New Roman" w:hAnsi="Times New Roman" w:cs="Times New Roman"/>
          <w:sz w:val="24"/>
          <w:szCs w:val="24"/>
        </w:rPr>
        <w:t>ponderea lor</w:t>
      </w:r>
      <w:r w:rsidRPr="00C0531E">
        <w:rPr>
          <w:rStyle w:val="salnbdy"/>
          <w:rFonts w:ascii="Times New Roman" w:hAnsi="Times New Roman" w:cs="Times New Roman"/>
          <w:color w:val="000000"/>
          <w:sz w:val="24"/>
          <w:szCs w:val="24"/>
        </w:rPr>
        <w:t xml:space="preserve"> și modelul de notificare privind rezervarea suprafețelor de teren.</w:t>
      </w:r>
    </w:p>
    <w:p w14:paraId="7F596C56" w14:textId="77777777" w:rsidR="00964FEE" w:rsidRPr="00C0531E" w:rsidRDefault="00964FEE" w:rsidP="00964FEE">
      <w:pPr>
        <w:pStyle w:val="ListParagraph"/>
        <w:numPr>
          <w:ilvl w:val="0"/>
          <w:numId w:val="18"/>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aprobarea regulamentului prin hotărâre a consiliului local/județean sau al Municipiului București și asigurarea publicării acestuia pe pagina de internet a instituției.</w:t>
      </w:r>
    </w:p>
    <w:p w14:paraId="249E2D9C" w14:textId="77777777" w:rsidR="00964FEE" w:rsidRPr="00C0531E" w:rsidRDefault="00964FEE" w:rsidP="00964FEE">
      <w:p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b/>
          <w:bCs/>
          <w:color w:val="000000"/>
          <w:sz w:val="24"/>
          <w:szCs w:val="24"/>
        </w:rPr>
        <w:t>(2)</w:t>
      </w:r>
      <w:r w:rsidRPr="00C0531E">
        <w:rPr>
          <w:rStyle w:val="salnbdy"/>
          <w:rFonts w:ascii="Times New Roman" w:hAnsi="Times New Roman" w:cs="Times New Roman"/>
          <w:bCs/>
          <w:color w:val="000000"/>
          <w:sz w:val="24"/>
          <w:szCs w:val="24"/>
        </w:rPr>
        <w:t xml:space="preserve"> Dovada</w:t>
      </w:r>
      <w:r w:rsidRPr="00C0531E">
        <w:rPr>
          <w:rStyle w:val="salnbdy"/>
          <w:rFonts w:ascii="Times New Roman" w:hAnsi="Times New Roman" w:cs="Times New Roman"/>
          <w:color w:val="000000"/>
          <w:sz w:val="24"/>
          <w:szCs w:val="24"/>
        </w:rPr>
        <w:t xml:space="preserve"> încheierii contractului de concesiune pentru suprafața de teren din cadrul parcului </w:t>
      </w:r>
      <w:r w:rsidRPr="00C0531E">
        <w:rPr>
          <w:rFonts w:ascii="Times New Roman" w:hAnsi="Times New Roman" w:cs="Times New Roman"/>
          <w:sz w:val="24"/>
          <w:szCs w:val="24"/>
        </w:rPr>
        <w:t xml:space="preserve">de specializare inteligentă </w:t>
      </w:r>
      <w:r w:rsidRPr="00C0531E">
        <w:rPr>
          <w:rStyle w:val="salnbdy"/>
          <w:rFonts w:ascii="Times New Roman" w:hAnsi="Times New Roman" w:cs="Times New Roman"/>
          <w:color w:val="000000"/>
          <w:sz w:val="24"/>
          <w:szCs w:val="24"/>
        </w:rPr>
        <w:t>reprezintă condiția obligatorie pentru încheierea contractului subsidiar de finanțare, în condițiile prevăzute la art. 60.</w:t>
      </w:r>
    </w:p>
    <w:p w14:paraId="634871A4" w14:textId="77777777" w:rsidR="00964FEE" w:rsidRPr="00C0531E" w:rsidRDefault="00964FEE" w:rsidP="00964FEE">
      <w:pPr>
        <w:pStyle w:val="ListParagraph"/>
        <w:spacing w:after="0" w:line="240" w:lineRule="auto"/>
        <w:ind w:left="0" w:firstLine="708"/>
        <w:jc w:val="both"/>
        <w:rPr>
          <w:rStyle w:val="spar"/>
          <w:rFonts w:ascii="Times New Roman" w:hAnsi="Times New Roman" w:cs="Times New Roman"/>
          <w:sz w:val="24"/>
          <w:szCs w:val="24"/>
        </w:rPr>
      </w:pPr>
    </w:p>
    <w:p w14:paraId="6D3C94B7" w14:textId="77777777" w:rsidR="00964FEE" w:rsidRPr="00C0531E" w:rsidRDefault="00964FEE" w:rsidP="00964FEE">
      <w:pPr>
        <w:spacing w:after="0" w:line="240" w:lineRule="auto"/>
        <w:ind w:firstLine="360"/>
        <w:jc w:val="both"/>
        <w:rPr>
          <w:rStyle w:val="salnbdy"/>
          <w:rFonts w:ascii="Times New Roman" w:hAnsi="Times New Roman" w:cs="Times New Roman"/>
          <w:color w:val="000000"/>
          <w:sz w:val="24"/>
          <w:szCs w:val="24"/>
        </w:rPr>
      </w:pPr>
      <w:r w:rsidRPr="00C0531E">
        <w:rPr>
          <w:rStyle w:val="salnbdy"/>
          <w:rFonts w:ascii="Times New Roman" w:hAnsi="Times New Roman" w:cs="Times New Roman"/>
          <w:b/>
          <w:bCs/>
          <w:color w:val="000000"/>
          <w:sz w:val="24"/>
          <w:szCs w:val="24"/>
        </w:rPr>
        <w:t>Art. 43 (1)</w:t>
      </w:r>
      <w:r w:rsidRPr="00C0531E">
        <w:rPr>
          <w:rStyle w:val="salnbdy"/>
          <w:rFonts w:ascii="Times New Roman" w:hAnsi="Times New Roman" w:cs="Times New Roman"/>
          <w:b/>
          <w:color w:val="000000"/>
          <w:sz w:val="24"/>
          <w:szCs w:val="24"/>
        </w:rPr>
        <w:t xml:space="preserve"> </w:t>
      </w:r>
      <w:r w:rsidRPr="00C0531E">
        <w:rPr>
          <w:rStyle w:val="salnbdy"/>
          <w:rFonts w:ascii="Times New Roman" w:hAnsi="Times New Roman" w:cs="Times New Roman"/>
          <w:color w:val="000000"/>
          <w:sz w:val="24"/>
          <w:szCs w:val="24"/>
        </w:rPr>
        <w:t>În vederea obținerii de finanțare pentru implementarea proiectelor, fondatorii parcului/liderul de parteneriat pot depune cererea de finanțare însoțită de următoarele documente:</w:t>
      </w:r>
    </w:p>
    <w:p w14:paraId="48221F26" w14:textId="77777777" w:rsidR="00964FEE" w:rsidRPr="00C0531E" w:rsidRDefault="00964FEE" w:rsidP="00964FEE">
      <w:pPr>
        <w:pStyle w:val="ListParagraph"/>
        <w:numPr>
          <w:ilvl w:val="0"/>
          <w:numId w:val="8"/>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 xml:space="preserve">acordul de parteneriat cu </w:t>
      </w:r>
      <w:r w:rsidRPr="00C0531E">
        <w:rPr>
          <w:rFonts w:ascii="Times New Roman" w:hAnsi="Times New Roman" w:cs="Times New Roman"/>
          <w:sz w:val="24"/>
          <w:szCs w:val="24"/>
        </w:rPr>
        <w:t xml:space="preserve">institutele naționale de cercetare dezvoltare și/sau cu alte organizații publice de cercetare </w:t>
      </w:r>
      <w:r w:rsidRPr="00C0531E">
        <w:rPr>
          <w:rStyle w:val="salnbdy"/>
          <w:rFonts w:ascii="Times New Roman" w:hAnsi="Times New Roman" w:cs="Times New Roman"/>
          <w:color w:val="000000"/>
          <w:sz w:val="24"/>
          <w:szCs w:val="24"/>
        </w:rPr>
        <w:t>pentru înființarea parcului de specializare inteligentă, dacă este cazul;</w:t>
      </w:r>
    </w:p>
    <w:p w14:paraId="6011D995" w14:textId="77777777" w:rsidR="00964FEE" w:rsidRPr="00C0531E" w:rsidRDefault="00964FEE" w:rsidP="00964FEE">
      <w:pPr>
        <w:pStyle w:val="ListParagraph"/>
        <w:numPr>
          <w:ilvl w:val="0"/>
          <w:numId w:val="8"/>
        </w:numPr>
        <w:spacing w:after="0" w:line="240" w:lineRule="auto"/>
        <w:jc w:val="both"/>
        <w:rPr>
          <w:rStyle w:val="slitbdy"/>
          <w:rFonts w:ascii="Times New Roman" w:hAnsi="Times New Roman" w:cs="Times New Roman"/>
          <w:sz w:val="24"/>
          <w:szCs w:val="24"/>
        </w:rPr>
      </w:pPr>
      <w:r w:rsidRPr="00C0531E">
        <w:rPr>
          <w:rStyle w:val="salnbdy"/>
          <w:rFonts w:ascii="Times New Roman" w:hAnsi="Times New Roman" w:cs="Times New Roman"/>
          <w:color w:val="000000"/>
          <w:sz w:val="24"/>
          <w:szCs w:val="24"/>
        </w:rPr>
        <w:t>dovada îndeplinirii condițiilor solicitate la art. 41 pentru  terenul pe care urmează a se dezvolta/înființa parcul</w:t>
      </w:r>
      <w:r w:rsidRPr="00C0531E">
        <w:rPr>
          <w:rFonts w:ascii="Times New Roman" w:hAnsi="Times New Roman" w:cs="Times New Roman"/>
          <w:sz w:val="24"/>
          <w:szCs w:val="24"/>
        </w:rPr>
        <w:t xml:space="preserve"> de specializare inteligentă</w:t>
      </w:r>
      <w:r w:rsidRPr="00C0531E">
        <w:rPr>
          <w:rStyle w:val="slitbdy"/>
          <w:rFonts w:ascii="Times New Roman" w:hAnsi="Times New Roman" w:cs="Times New Roman"/>
          <w:sz w:val="24"/>
          <w:szCs w:val="24"/>
        </w:rPr>
        <w:t>, inclusiv clădirile și infrastructura privind utilitățile existente;</w:t>
      </w:r>
    </w:p>
    <w:p w14:paraId="27D50EBC" w14:textId="77777777" w:rsidR="00964FEE" w:rsidRPr="00C0531E" w:rsidRDefault="00964FEE" w:rsidP="00964FEE">
      <w:pPr>
        <w:pStyle w:val="ListParagraph"/>
        <w:numPr>
          <w:ilvl w:val="0"/>
          <w:numId w:val="8"/>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regulamentul privind concesiunea prin atribuire directă a terenurilor, din interiorul parcului de specializare inteligentă, menționat la art. 42, către  rezidenții parcului selectați pe baza metodologiei puse la dispoziție de către autoritatea de management/furnizorii de ajutor de stat, inclusiv aprobarea acestuia de către autoritățile deliberative la nivelul unităților administrativ-teritoriale/asociație de dezvoltare intercomunitare</w:t>
      </w:r>
      <w:r w:rsidRPr="00C0531E" w:rsidDel="0085108E">
        <w:rPr>
          <w:rStyle w:val="salnbdy"/>
          <w:rFonts w:ascii="Times New Roman" w:hAnsi="Times New Roman" w:cs="Times New Roman"/>
          <w:color w:val="000000"/>
          <w:sz w:val="24"/>
          <w:szCs w:val="24"/>
        </w:rPr>
        <w:t xml:space="preserve"> </w:t>
      </w:r>
      <w:r w:rsidRPr="00C0531E">
        <w:rPr>
          <w:rStyle w:val="salnbdy"/>
          <w:rFonts w:ascii="Times New Roman" w:hAnsi="Times New Roman" w:cs="Times New Roman"/>
          <w:color w:val="000000"/>
          <w:sz w:val="24"/>
          <w:szCs w:val="24"/>
        </w:rPr>
        <w:t xml:space="preserve"> sau a membrilor asociației; </w:t>
      </w:r>
    </w:p>
    <w:p w14:paraId="33A30176" w14:textId="77777777" w:rsidR="00964FEE" w:rsidRPr="00C0531E" w:rsidRDefault="00964FEE" w:rsidP="00964FEE">
      <w:pPr>
        <w:pStyle w:val="ListParagraph"/>
        <w:numPr>
          <w:ilvl w:val="0"/>
          <w:numId w:val="8"/>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planul de dezvoltare pentru realizarea obiectivelor parcului în domeniile de specializare inteligentă, inclusiv facilitățile fiscale acordate;</w:t>
      </w:r>
    </w:p>
    <w:p w14:paraId="0F7BEA6E" w14:textId="77777777" w:rsidR="00964FEE" w:rsidRPr="00C0531E" w:rsidRDefault="00964FEE" w:rsidP="00964FEE">
      <w:pPr>
        <w:pStyle w:val="ListParagraph"/>
        <w:numPr>
          <w:ilvl w:val="0"/>
          <w:numId w:val="8"/>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 xml:space="preserve">acordul autorității publice locale privind realizarea infrastructurii aferente parcului </w:t>
      </w:r>
      <w:r w:rsidRPr="00C0531E">
        <w:rPr>
          <w:rStyle w:val="salnbdy"/>
          <w:rFonts w:ascii="Times New Roman" w:hAnsi="Times New Roman" w:cs="Times New Roman"/>
          <w:color w:val="000000"/>
          <w:sz w:val="24"/>
          <w:szCs w:val="24"/>
        </w:rPr>
        <w:t>de specializare inteligentă</w:t>
      </w:r>
      <w:r w:rsidRPr="00C0531E">
        <w:rPr>
          <w:rStyle w:val="slitbdy"/>
          <w:rFonts w:ascii="Times New Roman" w:hAnsi="Times New Roman" w:cs="Times New Roman"/>
          <w:sz w:val="24"/>
          <w:szCs w:val="24"/>
        </w:rPr>
        <w:t xml:space="preserve"> și a asigurării utilităților publice.</w:t>
      </w:r>
    </w:p>
    <w:p w14:paraId="1FDD3A48" w14:textId="77777777" w:rsidR="00964FEE" w:rsidRPr="00C0531E" w:rsidRDefault="00964FEE" w:rsidP="00964FEE">
      <w:p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b/>
          <w:sz w:val="24"/>
          <w:szCs w:val="24"/>
        </w:rPr>
        <w:t>(2)</w:t>
      </w:r>
      <w:r w:rsidRPr="00C0531E">
        <w:rPr>
          <w:rStyle w:val="slitbdy"/>
          <w:rFonts w:ascii="Times New Roman" w:hAnsi="Times New Roman" w:cs="Times New Roman"/>
          <w:sz w:val="24"/>
          <w:szCs w:val="24"/>
        </w:rPr>
        <w:t xml:space="preserve"> Suplimentar documentelor stabilite la alin. (1), prin ghidurile solicitantului, autoritatea de management poate solicita alte date și informații necesare evaluării la depunerea cererii de finanțare. </w:t>
      </w:r>
    </w:p>
    <w:p w14:paraId="0511981A" w14:textId="77777777" w:rsidR="00964FEE" w:rsidRPr="00C0531E" w:rsidRDefault="00964FEE" w:rsidP="00964FEE">
      <w:pPr>
        <w:spacing w:after="0" w:line="240" w:lineRule="auto"/>
        <w:jc w:val="both"/>
        <w:rPr>
          <w:rFonts w:ascii="Times New Roman" w:hAnsi="Times New Roman" w:cs="Times New Roman"/>
          <w:sz w:val="24"/>
          <w:szCs w:val="24"/>
        </w:rPr>
      </w:pPr>
      <w:r w:rsidRPr="00C0531E">
        <w:rPr>
          <w:rStyle w:val="salnbdy"/>
          <w:rFonts w:ascii="Times New Roman" w:hAnsi="Times New Roman" w:cs="Times New Roman"/>
          <w:b/>
          <w:color w:val="000000"/>
          <w:sz w:val="24"/>
          <w:szCs w:val="24"/>
        </w:rPr>
        <w:t>(3)</w:t>
      </w:r>
      <w:r w:rsidRPr="00C0531E">
        <w:rPr>
          <w:rStyle w:val="salnbdy"/>
          <w:rFonts w:ascii="Times New Roman" w:hAnsi="Times New Roman" w:cs="Times New Roman"/>
          <w:color w:val="000000"/>
          <w:sz w:val="24"/>
          <w:szCs w:val="24"/>
        </w:rPr>
        <w:t xml:space="preserve"> </w:t>
      </w:r>
      <w:r w:rsidRPr="00C0531E">
        <w:rPr>
          <w:rFonts w:ascii="Times New Roman" w:hAnsi="Times New Roman" w:cs="Times New Roman"/>
          <w:sz w:val="24"/>
          <w:szCs w:val="24"/>
        </w:rPr>
        <w:t xml:space="preserve">Fondatorii parcului/liderul de parteneriat derulează apelul de proiecte pentru selectarea partenerilor privați, respectiv a rezidenților parcului, pe baza metodologiei de selecție </w:t>
      </w:r>
      <w:r w:rsidRPr="00C0531E">
        <w:rPr>
          <w:rFonts w:ascii="Times New Roman" w:hAnsi="Times New Roman" w:cs="Times New Roman"/>
          <w:sz w:val="24"/>
          <w:szCs w:val="24"/>
        </w:rPr>
        <w:lastRenderedPageBreak/>
        <w:t xml:space="preserve">menționată la art. </w:t>
      </w:r>
      <w:r>
        <w:rPr>
          <w:rFonts w:ascii="Times New Roman" w:hAnsi="Times New Roman" w:cs="Times New Roman"/>
          <w:sz w:val="24"/>
          <w:szCs w:val="24"/>
        </w:rPr>
        <w:t>37</w:t>
      </w:r>
      <w:r w:rsidRPr="00C0531E">
        <w:rPr>
          <w:rFonts w:ascii="Times New Roman" w:hAnsi="Times New Roman" w:cs="Times New Roman"/>
          <w:sz w:val="24"/>
          <w:szCs w:val="24"/>
        </w:rPr>
        <w:t xml:space="preserve"> și asigură accesul transparent și nediscriminatoriu al tuturor părților interesate la informațiile, documentele și condițiile necesare participării.</w:t>
      </w:r>
    </w:p>
    <w:p w14:paraId="0F04DCEA" w14:textId="77777777" w:rsidR="00964FEE" w:rsidRPr="00C0531E" w:rsidRDefault="00964FEE" w:rsidP="00964FEE">
      <w:pPr>
        <w:spacing w:after="0" w:line="240" w:lineRule="auto"/>
        <w:jc w:val="both"/>
        <w:rPr>
          <w:rFonts w:ascii="Times New Roman" w:hAnsi="Times New Roman" w:cs="Times New Roman"/>
          <w:sz w:val="24"/>
          <w:szCs w:val="24"/>
        </w:rPr>
      </w:pPr>
    </w:p>
    <w:p w14:paraId="489BAAB7" w14:textId="77777777" w:rsidR="00964FEE" w:rsidRPr="00C0531E" w:rsidRDefault="00964FEE" w:rsidP="00964FEE">
      <w:pPr>
        <w:spacing w:after="0" w:line="240" w:lineRule="auto"/>
        <w:jc w:val="both"/>
        <w:rPr>
          <w:rStyle w:val="slitbdy"/>
          <w:rFonts w:ascii="Times New Roman" w:hAnsi="Times New Roman" w:cs="Times New Roman"/>
          <w:b/>
          <w:sz w:val="24"/>
          <w:szCs w:val="24"/>
        </w:rPr>
      </w:pPr>
      <w:r w:rsidRPr="00C0531E">
        <w:rPr>
          <w:rStyle w:val="slitbdy"/>
          <w:rFonts w:ascii="Times New Roman" w:hAnsi="Times New Roman" w:cs="Times New Roman"/>
          <w:b/>
          <w:sz w:val="24"/>
          <w:szCs w:val="24"/>
        </w:rPr>
        <w:t>Secțiunea II – Emiterea și condițiile privind titlul de parc de specializare inteligentă</w:t>
      </w:r>
    </w:p>
    <w:p w14:paraId="16F100AE" w14:textId="77777777" w:rsidR="00964FEE" w:rsidRPr="00C0531E" w:rsidRDefault="00964FEE" w:rsidP="00964FEE">
      <w:pPr>
        <w:spacing w:after="0" w:line="240" w:lineRule="auto"/>
        <w:ind w:firstLine="708"/>
        <w:jc w:val="both"/>
        <w:rPr>
          <w:rStyle w:val="slitbdy"/>
          <w:rFonts w:ascii="Times New Roman" w:hAnsi="Times New Roman" w:cs="Times New Roman"/>
          <w:sz w:val="24"/>
          <w:szCs w:val="24"/>
        </w:rPr>
      </w:pPr>
      <w:r w:rsidRPr="00C0531E">
        <w:rPr>
          <w:rStyle w:val="slitbdy"/>
          <w:rFonts w:ascii="Times New Roman" w:hAnsi="Times New Roman" w:cs="Times New Roman"/>
          <w:b/>
          <w:bCs/>
          <w:sz w:val="24"/>
          <w:szCs w:val="24"/>
        </w:rPr>
        <w:t xml:space="preserve">Art. 44 </w:t>
      </w:r>
      <w:r w:rsidRPr="00C0531E">
        <w:rPr>
          <w:rStyle w:val="slitbdy"/>
          <w:rFonts w:ascii="Times New Roman" w:hAnsi="Times New Roman" w:cs="Times New Roman"/>
          <w:b/>
          <w:sz w:val="24"/>
          <w:szCs w:val="24"/>
        </w:rPr>
        <w:t>(1)</w:t>
      </w:r>
      <w:r w:rsidRPr="00C0531E">
        <w:rPr>
          <w:rStyle w:val="slitbdy"/>
          <w:rFonts w:ascii="Times New Roman" w:hAnsi="Times New Roman" w:cs="Times New Roman"/>
          <w:sz w:val="24"/>
          <w:szCs w:val="24"/>
        </w:rPr>
        <w:t xml:space="preserve"> Ministerul Cercetării, Inovării și Digitalizării, abreviat în continuare MCID, este instituția de specialitate a administrației publice centrale în domeniul parcurilor de specializare inteligentă abilitată cu emiterea titlului de parc de specializare inteligentă.</w:t>
      </w:r>
    </w:p>
    <w:p w14:paraId="36B3D0A7" w14:textId="77777777" w:rsidR="00964FEE" w:rsidRPr="00C0531E" w:rsidRDefault="00964FEE" w:rsidP="00964FEE">
      <w:p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b/>
          <w:sz w:val="24"/>
          <w:szCs w:val="24"/>
        </w:rPr>
        <w:t>(2)</w:t>
      </w:r>
      <w:r w:rsidRPr="00C0531E">
        <w:rPr>
          <w:rStyle w:val="spar"/>
          <w:rFonts w:ascii="Times New Roman" w:hAnsi="Times New Roman" w:cs="Times New Roman"/>
          <w:sz w:val="24"/>
          <w:szCs w:val="24"/>
        </w:rPr>
        <w:t xml:space="preserve"> În calitatea menționată la alin. (1), </w:t>
      </w:r>
      <w:r w:rsidRPr="00C0531E">
        <w:rPr>
          <w:rStyle w:val="slitbdy"/>
          <w:rFonts w:ascii="Times New Roman" w:hAnsi="Times New Roman" w:cs="Times New Roman"/>
          <w:sz w:val="24"/>
          <w:szCs w:val="24"/>
        </w:rPr>
        <w:t>MCID are următoarele atribuții:</w:t>
      </w:r>
    </w:p>
    <w:p w14:paraId="2B586E69" w14:textId="77777777" w:rsidR="00964FEE" w:rsidRPr="00C0531E" w:rsidRDefault="00964FEE" w:rsidP="00964FEE">
      <w:pPr>
        <w:pStyle w:val="ListParagraph"/>
        <w:numPr>
          <w:ilvl w:val="0"/>
          <w:numId w:val="9"/>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elaborează și aprobă, prin ordin al ministrului cercetării, inovării și digitalizării, normele metodologice de organizare și funcționare a parcurilor</w:t>
      </w:r>
      <w:r w:rsidRPr="00C0531E">
        <w:rPr>
          <w:rStyle w:val="salnbdy"/>
          <w:rFonts w:ascii="Times New Roman" w:hAnsi="Times New Roman" w:cs="Times New Roman"/>
          <w:color w:val="000000"/>
          <w:sz w:val="24"/>
          <w:szCs w:val="24"/>
        </w:rPr>
        <w:t xml:space="preserve"> de specializare inteligentă menționate la art. 61</w:t>
      </w:r>
      <w:r w:rsidRPr="00C0531E">
        <w:rPr>
          <w:rStyle w:val="slitbdy"/>
          <w:rFonts w:ascii="Times New Roman" w:hAnsi="Times New Roman" w:cs="Times New Roman"/>
          <w:sz w:val="24"/>
          <w:szCs w:val="24"/>
        </w:rPr>
        <w:t>;</w:t>
      </w:r>
    </w:p>
    <w:p w14:paraId="7A908084" w14:textId="77777777" w:rsidR="00964FEE" w:rsidRPr="00C0531E" w:rsidRDefault="00964FEE" w:rsidP="00964FEE">
      <w:pPr>
        <w:pStyle w:val="ListParagraph"/>
        <w:numPr>
          <w:ilvl w:val="0"/>
          <w:numId w:val="9"/>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acordă titlul de parc de specializare inteligentă, în condițiile prevăzute la art. 48;</w:t>
      </w:r>
    </w:p>
    <w:p w14:paraId="149F4802" w14:textId="77777777" w:rsidR="00964FEE" w:rsidRPr="00C0531E" w:rsidRDefault="00964FEE" w:rsidP="00964FEE">
      <w:pPr>
        <w:pStyle w:val="ListParagraph"/>
        <w:numPr>
          <w:ilvl w:val="0"/>
          <w:numId w:val="9"/>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evaluează și monitorizează activitatea parcurilor și propune măsuri privind cadrul legal de organizare și funcționare a parcurilor</w:t>
      </w:r>
      <w:r w:rsidRPr="00C0531E">
        <w:rPr>
          <w:rStyle w:val="salnbdy"/>
          <w:rFonts w:ascii="Times New Roman" w:hAnsi="Times New Roman" w:cs="Times New Roman"/>
          <w:color w:val="000000"/>
          <w:sz w:val="24"/>
          <w:szCs w:val="24"/>
        </w:rPr>
        <w:t xml:space="preserve"> de specializare inteligentă</w:t>
      </w:r>
      <w:r w:rsidRPr="00C0531E">
        <w:rPr>
          <w:rStyle w:val="slitbdy"/>
          <w:rFonts w:ascii="Times New Roman" w:hAnsi="Times New Roman" w:cs="Times New Roman"/>
          <w:sz w:val="24"/>
          <w:szCs w:val="24"/>
        </w:rPr>
        <w:t>;</w:t>
      </w:r>
    </w:p>
    <w:p w14:paraId="3D9A388A" w14:textId="77777777" w:rsidR="00964FEE" w:rsidRPr="00C0531E" w:rsidRDefault="00964FEE" w:rsidP="00964FEE">
      <w:pPr>
        <w:pStyle w:val="ListParagraph"/>
        <w:numPr>
          <w:ilvl w:val="0"/>
          <w:numId w:val="9"/>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 xml:space="preserve">urmărește respectarea condițiilor de constituire și funcționare a parcurilor </w:t>
      </w:r>
      <w:r w:rsidRPr="00C0531E">
        <w:rPr>
          <w:rStyle w:val="salnbdy"/>
          <w:rFonts w:ascii="Times New Roman" w:hAnsi="Times New Roman" w:cs="Times New Roman"/>
          <w:color w:val="000000"/>
          <w:sz w:val="24"/>
          <w:szCs w:val="24"/>
        </w:rPr>
        <w:t>de specializare inteligentă</w:t>
      </w:r>
      <w:r w:rsidRPr="00C0531E">
        <w:rPr>
          <w:rStyle w:val="slitbdy"/>
          <w:rFonts w:ascii="Times New Roman" w:hAnsi="Times New Roman" w:cs="Times New Roman"/>
          <w:sz w:val="24"/>
          <w:szCs w:val="24"/>
        </w:rPr>
        <w:t xml:space="preserve"> și dispune suspendarea/anularea titlului de parc de specializare inteligentă în cazul nerespectării acestora, conform prevederilor art. 49;</w:t>
      </w:r>
    </w:p>
    <w:p w14:paraId="6077C85E" w14:textId="77777777" w:rsidR="00964FEE" w:rsidRPr="00C0531E" w:rsidRDefault="00964FEE" w:rsidP="00964FEE">
      <w:pPr>
        <w:pStyle w:val="ListParagraph"/>
        <w:numPr>
          <w:ilvl w:val="0"/>
          <w:numId w:val="9"/>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colaborează cu ministerele de resort, autoritățile publice locale, camerele de comerț și industrie, organizațiile neguvernamentale, alte structuri de reprezentare ale mediului de afaceri care au drept scop sprijinirea dezvoltării regionale, precum și cu experți autorizați, pentru elaborarea și aplicarea politicii de dezvoltare a parcurilor</w:t>
      </w:r>
      <w:r w:rsidRPr="00C0531E">
        <w:rPr>
          <w:rStyle w:val="salnbdy"/>
          <w:rFonts w:ascii="Times New Roman" w:hAnsi="Times New Roman" w:cs="Times New Roman"/>
          <w:color w:val="000000"/>
          <w:sz w:val="24"/>
          <w:szCs w:val="24"/>
        </w:rPr>
        <w:t xml:space="preserve"> de specializare inteligentă</w:t>
      </w:r>
      <w:r w:rsidRPr="00C0531E">
        <w:rPr>
          <w:rStyle w:val="slitbdy"/>
          <w:rFonts w:ascii="Times New Roman" w:hAnsi="Times New Roman" w:cs="Times New Roman"/>
          <w:sz w:val="24"/>
          <w:szCs w:val="24"/>
        </w:rPr>
        <w:t>;</w:t>
      </w:r>
    </w:p>
    <w:p w14:paraId="6E4EADDD" w14:textId="77777777" w:rsidR="00964FEE" w:rsidRPr="00C0531E" w:rsidRDefault="00964FEE" w:rsidP="00964FEE">
      <w:pPr>
        <w:pStyle w:val="ListParagraph"/>
        <w:numPr>
          <w:ilvl w:val="0"/>
          <w:numId w:val="9"/>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îndeplinește orice alte atribuții și responsabilități în domeniul parcurilor de specializare inteligentă.</w:t>
      </w:r>
    </w:p>
    <w:p w14:paraId="5B70F0D1" w14:textId="77777777" w:rsidR="00964FEE" w:rsidRPr="00C0531E" w:rsidRDefault="00964FEE" w:rsidP="00964FEE">
      <w:pPr>
        <w:spacing w:after="0" w:line="240" w:lineRule="auto"/>
        <w:ind w:firstLine="708"/>
        <w:jc w:val="both"/>
        <w:rPr>
          <w:rStyle w:val="slitbdy"/>
          <w:rFonts w:ascii="Times New Roman" w:hAnsi="Times New Roman" w:cs="Times New Roman"/>
          <w:sz w:val="24"/>
          <w:szCs w:val="24"/>
        </w:rPr>
      </w:pPr>
    </w:p>
    <w:p w14:paraId="16D373BF" w14:textId="77777777" w:rsidR="00964FEE" w:rsidRPr="00C0531E" w:rsidRDefault="00964FEE" w:rsidP="00964FEE">
      <w:pPr>
        <w:spacing w:after="0" w:line="240" w:lineRule="auto"/>
        <w:ind w:firstLine="708"/>
        <w:jc w:val="both"/>
        <w:rPr>
          <w:rStyle w:val="slitbdy"/>
          <w:rFonts w:ascii="Times New Roman" w:hAnsi="Times New Roman" w:cs="Times New Roman"/>
          <w:bCs/>
          <w:sz w:val="24"/>
          <w:szCs w:val="24"/>
        </w:rPr>
      </w:pPr>
      <w:r w:rsidRPr="00C0531E">
        <w:rPr>
          <w:rStyle w:val="slitbdy"/>
          <w:rFonts w:ascii="Times New Roman" w:hAnsi="Times New Roman" w:cs="Times New Roman"/>
          <w:b/>
          <w:bCs/>
          <w:sz w:val="24"/>
          <w:szCs w:val="24"/>
        </w:rPr>
        <w:t>Art. 45 (1)</w:t>
      </w:r>
      <w:r w:rsidRPr="00C0531E">
        <w:rPr>
          <w:rStyle w:val="slitbdy"/>
          <w:rFonts w:ascii="Times New Roman" w:hAnsi="Times New Roman" w:cs="Times New Roman"/>
          <w:bCs/>
          <w:sz w:val="24"/>
          <w:szCs w:val="24"/>
        </w:rPr>
        <w:t xml:space="preserve"> Titlul de parc de specializare inteligentă se acordă de către MCID fondatorilor parcului, prin ordin al ministrului cercetării, inovării și digitalizării și se publică în Monitorul Oficial, în urma analizei și evaluării documentelor prevăzute la art. 48;</w:t>
      </w:r>
    </w:p>
    <w:p w14:paraId="490C167E" w14:textId="77777777" w:rsidR="00964FEE" w:rsidRPr="00C0531E" w:rsidRDefault="00964FEE" w:rsidP="00964FEE">
      <w:pPr>
        <w:spacing w:after="0" w:line="240" w:lineRule="auto"/>
        <w:jc w:val="both"/>
        <w:rPr>
          <w:rStyle w:val="slitbdy"/>
          <w:rFonts w:ascii="Times New Roman" w:hAnsi="Times New Roman" w:cs="Times New Roman"/>
          <w:bCs/>
          <w:sz w:val="24"/>
          <w:szCs w:val="24"/>
        </w:rPr>
      </w:pPr>
      <w:r w:rsidRPr="00C0531E">
        <w:rPr>
          <w:rStyle w:val="slitbdy"/>
          <w:rFonts w:ascii="Times New Roman" w:hAnsi="Times New Roman" w:cs="Times New Roman"/>
          <w:b/>
          <w:bCs/>
          <w:sz w:val="24"/>
          <w:szCs w:val="24"/>
        </w:rPr>
        <w:t>(2)</w:t>
      </w:r>
      <w:r w:rsidRPr="00C0531E">
        <w:rPr>
          <w:rStyle w:val="slitbdy"/>
          <w:rFonts w:ascii="Times New Roman" w:hAnsi="Times New Roman" w:cs="Times New Roman"/>
          <w:bCs/>
          <w:sz w:val="24"/>
          <w:szCs w:val="24"/>
        </w:rPr>
        <w:t xml:space="preserve"> Titlul de parc de specializare inteligentă este valabil pe o durată minimă de 15 ani, cu posibilitatea de prelungire pentru încă o perioadă de timp cel mult egală cu durata inițială de funcționare, în perimetrul și în condițiile stabilite prin ordinul ministrului cercetării, inovării și digitalizării, prevăzut la art. 48;</w:t>
      </w:r>
    </w:p>
    <w:p w14:paraId="6FC7AAC6" w14:textId="77777777" w:rsidR="00964FEE" w:rsidRPr="00C0531E" w:rsidRDefault="00964FEE" w:rsidP="00964FEE">
      <w:pPr>
        <w:spacing w:after="0" w:line="240" w:lineRule="auto"/>
        <w:jc w:val="both"/>
        <w:rPr>
          <w:rStyle w:val="slitbdy"/>
          <w:rFonts w:ascii="Times New Roman" w:hAnsi="Times New Roman" w:cs="Times New Roman"/>
          <w:bCs/>
          <w:sz w:val="24"/>
          <w:szCs w:val="24"/>
        </w:rPr>
      </w:pPr>
    </w:p>
    <w:p w14:paraId="59EF6750" w14:textId="77777777" w:rsidR="00964FEE" w:rsidRPr="00C0531E" w:rsidRDefault="00964FEE" w:rsidP="00964FEE">
      <w:pPr>
        <w:spacing w:after="0" w:line="240" w:lineRule="auto"/>
        <w:ind w:firstLine="708"/>
        <w:jc w:val="both"/>
        <w:rPr>
          <w:rStyle w:val="slitbdy"/>
          <w:rFonts w:ascii="Times New Roman" w:hAnsi="Times New Roman" w:cs="Times New Roman"/>
          <w:bCs/>
          <w:sz w:val="24"/>
          <w:szCs w:val="24"/>
        </w:rPr>
      </w:pPr>
      <w:r w:rsidRPr="00C0531E">
        <w:rPr>
          <w:rStyle w:val="slitbdy"/>
          <w:rFonts w:ascii="Times New Roman" w:hAnsi="Times New Roman" w:cs="Times New Roman"/>
          <w:b/>
          <w:bCs/>
          <w:sz w:val="24"/>
          <w:szCs w:val="24"/>
        </w:rPr>
        <w:t>Art. 46</w:t>
      </w:r>
      <w:r w:rsidRPr="00C0531E">
        <w:rPr>
          <w:rStyle w:val="slitbdy"/>
          <w:rFonts w:ascii="Times New Roman" w:hAnsi="Times New Roman" w:cs="Times New Roman"/>
          <w:bCs/>
          <w:sz w:val="24"/>
          <w:szCs w:val="24"/>
        </w:rPr>
        <w:t xml:space="preserve"> Pe perioada de realizare a investițiilor pentru </w:t>
      </w:r>
      <w:r w:rsidRPr="00C0531E">
        <w:rPr>
          <w:rFonts w:ascii="Times New Roman" w:hAnsi="Times New Roman" w:cs="Times New Roman"/>
          <w:sz w:val="24"/>
          <w:szCs w:val="24"/>
        </w:rPr>
        <w:t>crearea/dezvoltarea/modernizarea parcurilor</w:t>
      </w:r>
      <w:r w:rsidRPr="00C0531E">
        <w:rPr>
          <w:rStyle w:val="slitbdy"/>
          <w:rFonts w:ascii="Times New Roman" w:hAnsi="Times New Roman" w:cs="Times New Roman"/>
          <w:bCs/>
          <w:sz w:val="24"/>
          <w:szCs w:val="24"/>
        </w:rPr>
        <w:t>, prevăzute la art. 36 lit. a) și pe perioada procesului de selecție a întreprinderilor/organizațiilor de cercetare, conform art. 37, ministrul cercetării, inovării și digitalizării emite un aviz provizoriu de funcționare a parcului, valabil până la emiterea titlului de parc de specializare.</w:t>
      </w:r>
    </w:p>
    <w:p w14:paraId="505B4BCB" w14:textId="77777777" w:rsidR="00964FEE" w:rsidRPr="00C0531E" w:rsidRDefault="00964FEE" w:rsidP="00964FEE">
      <w:pPr>
        <w:spacing w:after="0" w:line="240" w:lineRule="auto"/>
        <w:jc w:val="both"/>
        <w:rPr>
          <w:rStyle w:val="slitbdy"/>
          <w:rFonts w:ascii="Times New Roman" w:hAnsi="Times New Roman" w:cs="Times New Roman"/>
          <w:bCs/>
          <w:sz w:val="24"/>
          <w:szCs w:val="24"/>
        </w:rPr>
      </w:pPr>
    </w:p>
    <w:p w14:paraId="59777B84" w14:textId="77777777" w:rsidR="00964FEE" w:rsidRPr="00C0531E" w:rsidRDefault="00964FEE" w:rsidP="00964FEE">
      <w:pPr>
        <w:spacing w:after="0" w:line="240" w:lineRule="auto"/>
        <w:ind w:firstLine="708"/>
        <w:jc w:val="both"/>
        <w:rPr>
          <w:rStyle w:val="salnbdy"/>
          <w:rFonts w:ascii="Times New Roman" w:hAnsi="Times New Roman" w:cs="Times New Roman"/>
          <w:color w:val="000000"/>
          <w:sz w:val="24"/>
          <w:szCs w:val="24"/>
        </w:rPr>
      </w:pPr>
      <w:r w:rsidRPr="00C0531E">
        <w:rPr>
          <w:rStyle w:val="slitbdy"/>
          <w:rFonts w:ascii="Times New Roman" w:hAnsi="Times New Roman" w:cs="Times New Roman"/>
          <w:b/>
          <w:bCs/>
          <w:sz w:val="24"/>
          <w:szCs w:val="24"/>
        </w:rPr>
        <w:t xml:space="preserve">Art. 47 </w:t>
      </w:r>
      <w:r w:rsidRPr="00C0531E">
        <w:rPr>
          <w:rStyle w:val="salnbdy"/>
          <w:rFonts w:ascii="Times New Roman" w:hAnsi="Times New Roman" w:cs="Times New Roman"/>
          <w:color w:val="000000"/>
          <w:sz w:val="24"/>
          <w:szCs w:val="24"/>
        </w:rPr>
        <w:t>Pentru acordarea titlului de parc de specializare inteligentă trebuie respectate, în mod cumulativ, următoarele condiții:</w:t>
      </w:r>
    </w:p>
    <w:p w14:paraId="57CA6FD0" w14:textId="77777777" w:rsidR="00964FEE" w:rsidRPr="00C0531E" w:rsidRDefault="00964FEE" w:rsidP="00964FEE">
      <w:pPr>
        <w:pStyle w:val="ListParagraph"/>
        <w:numPr>
          <w:ilvl w:val="0"/>
          <w:numId w:val="16"/>
        </w:numPr>
        <w:spacing w:after="0" w:line="240" w:lineRule="auto"/>
        <w:jc w:val="both"/>
        <w:rPr>
          <w:rStyle w:val="salnbdy"/>
          <w:rFonts w:ascii="Times New Roman" w:hAnsi="Times New Roman" w:cs="Times New Roman"/>
          <w:color w:val="000000" w:themeColor="text1"/>
          <w:sz w:val="24"/>
          <w:szCs w:val="24"/>
        </w:rPr>
      </w:pPr>
      <w:r w:rsidRPr="00C0531E">
        <w:rPr>
          <w:rStyle w:val="salnbdy"/>
          <w:rFonts w:ascii="Times New Roman" w:hAnsi="Times New Roman" w:cs="Times New Roman"/>
          <w:color w:val="000000"/>
          <w:sz w:val="24"/>
          <w:szCs w:val="24"/>
        </w:rPr>
        <w:t xml:space="preserve">administratorul parcului îndeplinește toate condițiile stabilite la </w:t>
      </w:r>
      <w:r w:rsidRPr="00C0531E">
        <w:rPr>
          <w:rStyle w:val="salnbdy"/>
          <w:rFonts w:ascii="Times New Roman" w:hAnsi="Times New Roman" w:cs="Times New Roman"/>
          <w:color w:val="000000" w:themeColor="text1"/>
          <w:sz w:val="24"/>
          <w:szCs w:val="24"/>
        </w:rPr>
        <w:t>art. 40 alin.(2) și (3);</w:t>
      </w:r>
    </w:p>
    <w:p w14:paraId="0C3057E1" w14:textId="77777777" w:rsidR="00964FEE" w:rsidRPr="00C0531E" w:rsidRDefault="00964FEE" w:rsidP="00964FEE">
      <w:pPr>
        <w:pStyle w:val="ListParagraph"/>
        <w:numPr>
          <w:ilvl w:val="0"/>
          <w:numId w:val="16"/>
        </w:num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color w:val="000000"/>
          <w:sz w:val="24"/>
          <w:szCs w:val="24"/>
        </w:rPr>
        <w:t xml:space="preserve">terenul </w:t>
      </w:r>
      <w:r w:rsidRPr="00C0531E">
        <w:rPr>
          <w:rStyle w:val="spar"/>
          <w:rFonts w:ascii="Times New Roman" w:hAnsi="Times New Roman" w:cs="Times New Roman"/>
          <w:sz w:val="24"/>
          <w:szCs w:val="24"/>
        </w:rPr>
        <w:t>și infrastructura aferentă</w:t>
      </w:r>
      <w:r w:rsidRPr="00C0531E">
        <w:rPr>
          <w:rStyle w:val="salnbdy"/>
          <w:rFonts w:ascii="Times New Roman" w:hAnsi="Times New Roman" w:cs="Times New Roman"/>
          <w:color w:val="000000"/>
          <w:sz w:val="24"/>
          <w:szCs w:val="24"/>
        </w:rPr>
        <w:t xml:space="preserve"> parcului de specializare inteligentă îndeplinesc prevederile art. 41;</w:t>
      </w:r>
    </w:p>
    <w:p w14:paraId="35A819FF" w14:textId="77777777" w:rsidR="00964FEE" w:rsidRPr="00C0531E" w:rsidRDefault="00964FEE" w:rsidP="00964FEE">
      <w:pPr>
        <w:spacing w:after="0" w:line="240" w:lineRule="auto"/>
        <w:ind w:firstLine="708"/>
        <w:jc w:val="both"/>
        <w:rPr>
          <w:rStyle w:val="salnbdy"/>
          <w:rFonts w:ascii="Times New Roman" w:hAnsi="Times New Roman" w:cs="Times New Roman"/>
          <w:color w:val="000000"/>
          <w:sz w:val="24"/>
          <w:szCs w:val="24"/>
        </w:rPr>
      </w:pPr>
    </w:p>
    <w:p w14:paraId="0CFA1B84" w14:textId="77777777" w:rsidR="00964FEE" w:rsidRPr="00C0531E" w:rsidRDefault="00964FEE" w:rsidP="00964FEE">
      <w:pPr>
        <w:spacing w:after="0" w:line="240" w:lineRule="auto"/>
        <w:ind w:firstLine="708"/>
        <w:jc w:val="both"/>
        <w:rPr>
          <w:rStyle w:val="spar"/>
          <w:rFonts w:ascii="Times New Roman" w:hAnsi="Times New Roman" w:cs="Times New Roman"/>
          <w:b/>
          <w:bCs/>
          <w:sz w:val="24"/>
          <w:szCs w:val="24"/>
        </w:rPr>
      </w:pPr>
      <w:r w:rsidRPr="00C0531E">
        <w:rPr>
          <w:rStyle w:val="slitbdy"/>
          <w:rFonts w:ascii="Times New Roman" w:hAnsi="Times New Roman" w:cs="Times New Roman"/>
          <w:b/>
          <w:bCs/>
          <w:sz w:val="24"/>
          <w:szCs w:val="24"/>
        </w:rPr>
        <w:t xml:space="preserve">Art. 48 </w:t>
      </w:r>
      <w:r w:rsidRPr="00C0531E">
        <w:rPr>
          <w:rStyle w:val="spar"/>
          <w:rFonts w:ascii="Times New Roman" w:hAnsi="Times New Roman" w:cs="Times New Roman"/>
          <w:sz w:val="24"/>
          <w:szCs w:val="24"/>
        </w:rPr>
        <w:t>În vederea obținerii titlului de parc de specializare inteligentă fondatorii parcului sau, după caz, administratorul parcului desemnat de fondatori în acest scop, depune la Ministerul Cercetării, Inovării și Digitalizării o cerere însoțită de următoarele documente:</w:t>
      </w:r>
    </w:p>
    <w:p w14:paraId="71FE3C31" w14:textId="77777777" w:rsidR="00964FEE" w:rsidRPr="00C0531E" w:rsidRDefault="00964FEE" w:rsidP="00964FEE">
      <w:pPr>
        <w:spacing w:after="0" w:line="240" w:lineRule="auto"/>
        <w:ind w:firstLine="708"/>
        <w:jc w:val="both"/>
        <w:rPr>
          <w:rStyle w:val="slitbdy"/>
          <w:rFonts w:ascii="Times New Roman" w:hAnsi="Times New Roman" w:cs="Times New Roman"/>
          <w:bCs/>
          <w:sz w:val="24"/>
          <w:szCs w:val="24"/>
        </w:rPr>
      </w:pPr>
      <w:r w:rsidRPr="00C0531E">
        <w:rPr>
          <w:rStyle w:val="slit"/>
          <w:rFonts w:ascii="Times New Roman" w:hAnsi="Times New Roman" w:cs="Times New Roman"/>
          <w:bCs/>
          <w:sz w:val="24"/>
          <w:szCs w:val="24"/>
        </w:rPr>
        <w:t xml:space="preserve"> </w:t>
      </w:r>
      <w:r w:rsidRPr="00C0531E">
        <w:rPr>
          <w:rStyle w:val="slitbdy"/>
          <w:rFonts w:ascii="Times New Roman" w:hAnsi="Times New Roman" w:cs="Times New Roman"/>
          <w:bCs/>
          <w:sz w:val="24"/>
          <w:szCs w:val="24"/>
        </w:rPr>
        <w:t>a) dovada îndeplinirii condițiilor prevăzute la art. 41 cu privire la terenul destinat parcului</w:t>
      </w:r>
      <w:r w:rsidRPr="00C0531E">
        <w:rPr>
          <w:rStyle w:val="spar"/>
          <w:rFonts w:ascii="Times New Roman" w:hAnsi="Times New Roman" w:cs="Times New Roman"/>
          <w:color w:val="000000"/>
          <w:sz w:val="24"/>
          <w:szCs w:val="24"/>
        </w:rPr>
        <w:t xml:space="preserve"> </w:t>
      </w:r>
      <w:r w:rsidRPr="00C0531E">
        <w:rPr>
          <w:rStyle w:val="salnbdy"/>
          <w:rFonts w:ascii="Times New Roman" w:hAnsi="Times New Roman" w:cs="Times New Roman"/>
          <w:color w:val="000000"/>
          <w:sz w:val="24"/>
          <w:szCs w:val="24"/>
        </w:rPr>
        <w:t>de specializare inteligentă</w:t>
      </w:r>
      <w:r w:rsidRPr="00C0531E">
        <w:rPr>
          <w:rStyle w:val="slitbdy"/>
          <w:rFonts w:ascii="Times New Roman" w:hAnsi="Times New Roman" w:cs="Times New Roman"/>
          <w:bCs/>
          <w:sz w:val="24"/>
          <w:szCs w:val="24"/>
        </w:rPr>
        <w:t>, inclusiv clădirile și infrastructura existentă;</w:t>
      </w:r>
    </w:p>
    <w:p w14:paraId="41580834" w14:textId="77777777" w:rsidR="00964FEE" w:rsidRPr="00C0531E" w:rsidRDefault="00964FEE" w:rsidP="00964FEE">
      <w:pPr>
        <w:spacing w:after="0" w:line="240" w:lineRule="auto"/>
        <w:ind w:firstLine="708"/>
        <w:jc w:val="both"/>
        <w:rPr>
          <w:rStyle w:val="slit"/>
          <w:rFonts w:ascii="Times New Roman" w:hAnsi="Times New Roman" w:cs="Times New Roman"/>
          <w:bCs/>
          <w:sz w:val="24"/>
          <w:szCs w:val="24"/>
        </w:rPr>
      </w:pPr>
      <w:r w:rsidRPr="00C0531E">
        <w:rPr>
          <w:rStyle w:val="slit"/>
          <w:rFonts w:ascii="Times New Roman" w:hAnsi="Times New Roman" w:cs="Times New Roman"/>
          <w:bCs/>
          <w:sz w:val="24"/>
          <w:szCs w:val="24"/>
        </w:rPr>
        <w:lastRenderedPageBreak/>
        <w:t xml:space="preserve"> </w:t>
      </w:r>
      <w:r w:rsidRPr="00C0531E">
        <w:rPr>
          <w:rStyle w:val="slitbdy"/>
          <w:rFonts w:ascii="Times New Roman" w:hAnsi="Times New Roman" w:cs="Times New Roman"/>
          <w:bCs/>
          <w:sz w:val="24"/>
          <w:szCs w:val="24"/>
        </w:rPr>
        <w:t xml:space="preserve">b) planul de dezvoltare pentru realizarea obiectivelor parcului în domeniile de specializare inteligentă; </w:t>
      </w:r>
    </w:p>
    <w:p w14:paraId="693F9C03" w14:textId="77777777" w:rsidR="00964FEE" w:rsidRPr="00C0531E" w:rsidRDefault="00964FEE" w:rsidP="00964FEE">
      <w:pPr>
        <w:spacing w:after="0" w:line="240" w:lineRule="auto"/>
        <w:ind w:firstLine="708"/>
        <w:jc w:val="both"/>
        <w:rPr>
          <w:rStyle w:val="slitbdy"/>
          <w:rFonts w:ascii="Times New Roman" w:hAnsi="Times New Roman" w:cs="Times New Roman"/>
          <w:bCs/>
          <w:sz w:val="24"/>
          <w:szCs w:val="24"/>
        </w:rPr>
      </w:pPr>
      <w:r w:rsidRPr="00C0531E">
        <w:rPr>
          <w:rStyle w:val="slitbdy"/>
          <w:rFonts w:ascii="Times New Roman" w:hAnsi="Times New Roman" w:cs="Times New Roman"/>
          <w:bCs/>
          <w:sz w:val="24"/>
          <w:szCs w:val="24"/>
        </w:rPr>
        <w:t xml:space="preserve">c) acordul autorității administrației publice locale/asociației de dezvoltare intercomunitară privind realizarea infrastructurii aferente parcului </w:t>
      </w:r>
      <w:r w:rsidRPr="00C0531E">
        <w:rPr>
          <w:rStyle w:val="salnbdy"/>
          <w:rFonts w:ascii="Times New Roman" w:hAnsi="Times New Roman" w:cs="Times New Roman"/>
          <w:color w:val="000000"/>
          <w:sz w:val="24"/>
          <w:szCs w:val="24"/>
        </w:rPr>
        <w:t>de specializare inteligentă</w:t>
      </w:r>
      <w:r w:rsidRPr="00C0531E">
        <w:rPr>
          <w:rStyle w:val="slitbdy"/>
          <w:rFonts w:ascii="Times New Roman" w:hAnsi="Times New Roman" w:cs="Times New Roman"/>
          <w:bCs/>
          <w:sz w:val="24"/>
          <w:szCs w:val="24"/>
        </w:rPr>
        <w:t xml:space="preserve"> și a asigurării utilităților publice;</w:t>
      </w:r>
    </w:p>
    <w:p w14:paraId="48511939" w14:textId="77777777" w:rsidR="00964FEE" w:rsidRPr="00C0531E" w:rsidRDefault="00964FEE" w:rsidP="00964FEE">
      <w:pPr>
        <w:spacing w:after="0" w:line="240" w:lineRule="auto"/>
        <w:ind w:firstLine="708"/>
        <w:jc w:val="both"/>
        <w:rPr>
          <w:rStyle w:val="slitbdy"/>
          <w:rFonts w:ascii="Times New Roman" w:hAnsi="Times New Roman" w:cs="Times New Roman"/>
          <w:bCs/>
          <w:sz w:val="24"/>
          <w:szCs w:val="24"/>
        </w:rPr>
      </w:pPr>
      <w:r w:rsidRPr="00C0531E">
        <w:rPr>
          <w:rStyle w:val="slitbdy"/>
          <w:rFonts w:ascii="Times New Roman" w:hAnsi="Times New Roman" w:cs="Times New Roman"/>
          <w:bCs/>
          <w:sz w:val="24"/>
          <w:szCs w:val="24"/>
        </w:rPr>
        <w:t>d) lista cuprinzând activitățile economice prevăzute a se desfășura pe amplasamentul parcului</w:t>
      </w:r>
      <w:r w:rsidRPr="00C0531E">
        <w:rPr>
          <w:rStyle w:val="spar"/>
          <w:rFonts w:ascii="Times New Roman" w:hAnsi="Times New Roman" w:cs="Times New Roman"/>
          <w:color w:val="000000"/>
          <w:sz w:val="24"/>
          <w:szCs w:val="24"/>
        </w:rPr>
        <w:t xml:space="preserve"> </w:t>
      </w:r>
      <w:r w:rsidRPr="00C0531E">
        <w:rPr>
          <w:rStyle w:val="salnbdy"/>
          <w:rFonts w:ascii="Times New Roman" w:hAnsi="Times New Roman" w:cs="Times New Roman"/>
          <w:color w:val="000000"/>
          <w:sz w:val="24"/>
          <w:szCs w:val="24"/>
        </w:rPr>
        <w:t>de specializare inteligentă</w:t>
      </w:r>
      <w:r w:rsidRPr="00C0531E">
        <w:rPr>
          <w:rStyle w:val="slitbdy"/>
          <w:rFonts w:ascii="Times New Roman" w:hAnsi="Times New Roman" w:cs="Times New Roman"/>
          <w:bCs/>
          <w:sz w:val="24"/>
          <w:szCs w:val="24"/>
        </w:rPr>
        <w:t>;</w:t>
      </w:r>
    </w:p>
    <w:p w14:paraId="6A417C64" w14:textId="77777777" w:rsidR="00964FEE" w:rsidRPr="00C0531E" w:rsidRDefault="00964FEE" w:rsidP="00964FEE">
      <w:pPr>
        <w:spacing w:after="0" w:line="240" w:lineRule="auto"/>
        <w:ind w:firstLine="708"/>
        <w:jc w:val="both"/>
        <w:rPr>
          <w:rStyle w:val="slitbdy"/>
          <w:rFonts w:ascii="Times New Roman" w:hAnsi="Times New Roman" w:cs="Times New Roman"/>
          <w:bCs/>
          <w:sz w:val="24"/>
          <w:szCs w:val="24"/>
        </w:rPr>
      </w:pPr>
      <w:r w:rsidRPr="00C0531E">
        <w:rPr>
          <w:rStyle w:val="slitbdy"/>
          <w:rFonts w:ascii="Times New Roman" w:hAnsi="Times New Roman" w:cs="Times New Roman"/>
          <w:bCs/>
          <w:sz w:val="24"/>
          <w:szCs w:val="24"/>
        </w:rPr>
        <w:t>e) planul de parcelare a amplasamentului de teren pe care urmează a se realiza parcul de specializare inteligentă, inclusiv descrierea infrastructurii în interiorul parcului și a sistemelor de racord la utilitățile din exteriorul parcului, necesare;</w:t>
      </w:r>
    </w:p>
    <w:p w14:paraId="6D4DFC9D" w14:textId="77777777" w:rsidR="00964FEE" w:rsidRPr="00C0531E" w:rsidRDefault="00964FEE" w:rsidP="00964FEE">
      <w:pPr>
        <w:spacing w:after="0" w:line="240" w:lineRule="auto"/>
        <w:ind w:firstLine="708"/>
        <w:jc w:val="both"/>
        <w:rPr>
          <w:rStyle w:val="slitbdy"/>
          <w:rFonts w:ascii="Times New Roman" w:hAnsi="Times New Roman" w:cs="Times New Roman"/>
          <w:sz w:val="24"/>
          <w:szCs w:val="24"/>
        </w:rPr>
      </w:pPr>
      <w:r w:rsidRPr="00C0531E">
        <w:rPr>
          <w:rStyle w:val="slitbdy"/>
          <w:rFonts w:ascii="Times New Roman" w:hAnsi="Times New Roman" w:cs="Times New Roman"/>
          <w:bCs/>
          <w:sz w:val="24"/>
          <w:szCs w:val="24"/>
        </w:rPr>
        <w:t xml:space="preserve">f) orice alte documente pe care </w:t>
      </w:r>
      <w:r w:rsidRPr="00C0531E">
        <w:rPr>
          <w:rStyle w:val="spar"/>
          <w:rFonts w:ascii="Times New Roman" w:hAnsi="Times New Roman" w:cs="Times New Roman"/>
          <w:sz w:val="24"/>
          <w:szCs w:val="24"/>
        </w:rPr>
        <w:t>fondatorii parcului sau, după caz, administratorul parcului</w:t>
      </w:r>
      <w:r w:rsidRPr="00C0531E">
        <w:rPr>
          <w:rStyle w:val="slitbdy"/>
          <w:rFonts w:ascii="Times New Roman" w:hAnsi="Times New Roman" w:cs="Times New Roman"/>
          <w:bCs/>
          <w:sz w:val="24"/>
          <w:szCs w:val="24"/>
        </w:rPr>
        <w:t xml:space="preserve"> le consideră necesare și relevante pentru obținerea titlului de parc de specializare</w:t>
      </w:r>
      <w:r w:rsidRPr="00C0531E">
        <w:rPr>
          <w:rStyle w:val="slitbdy"/>
          <w:rFonts w:ascii="Times New Roman" w:hAnsi="Times New Roman" w:cs="Times New Roman"/>
          <w:sz w:val="24"/>
          <w:szCs w:val="24"/>
        </w:rPr>
        <w:t xml:space="preserve"> inteligentă. </w:t>
      </w:r>
    </w:p>
    <w:p w14:paraId="63E10FA4" w14:textId="77777777" w:rsidR="00964FEE" w:rsidRPr="00C0531E" w:rsidRDefault="00964FEE" w:rsidP="00964FEE">
      <w:pPr>
        <w:spacing w:after="0" w:line="240" w:lineRule="auto"/>
        <w:jc w:val="both"/>
        <w:rPr>
          <w:rStyle w:val="slitbdy"/>
          <w:rFonts w:ascii="Times New Roman" w:hAnsi="Times New Roman" w:cs="Times New Roman"/>
          <w:bCs/>
          <w:sz w:val="24"/>
          <w:szCs w:val="24"/>
        </w:rPr>
      </w:pPr>
    </w:p>
    <w:p w14:paraId="4C21E31D" w14:textId="77777777" w:rsidR="00964FEE" w:rsidRPr="00C0531E" w:rsidRDefault="00964FEE" w:rsidP="00964FEE">
      <w:pPr>
        <w:spacing w:after="0" w:line="240" w:lineRule="auto"/>
        <w:ind w:firstLine="708"/>
        <w:jc w:val="both"/>
        <w:rPr>
          <w:rStyle w:val="slitbdy"/>
          <w:rFonts w:ascii="Times New Roman" w:hAnsi="Times New Roman" w:cs="Times New Roman"/>
          <w:sz w:val="24"/>
          <w:szCs w:val="24"/>
        </w:rPr>
      </w:pPr>
      <w:r w:rsidRPr="00C0531E">
        <w:rPr>
          <w:rStyle w:val="slitbdy"/>
          <w:rFonts w:ascii="Times New Roman" w:hAnsi="Times New Roman" w:cs="Times New Roman"/>
          <w:b/>
          <w:bCs/>
          <w:sz w:val="24"/>
          <w:szCs w:val="24"/>
        </w:rPr>
        <w:t xml:space="preserve">Art. 49 </w:t>
      </w:r>
      <w:r w:rsidRPr="00C0531E">
        <w:rPr>
          <w:rStyle w:val="slitbdy"/>
          <w:rFonts w:ascii="Times New Roman" w:hAnsi="Times New Roman" w:cs="Times New Roman"/>
          <w:b/>
          <w:sz w:val="24"/>
          <w:szCs w:val="24"/>
        </w:rPr>
        <w:t>(1)</w:t>
      </w:r>
      <w:r w:rsidRPr="00C0531E">
        <w:rPr>
          <w:rStyle w:val="slitbdy"/>
          <w:rFonts w:ascii="Times New Roman" w:hAnsi="Times New Roman" w:cs="Times New Roman"/>
          <w:sz w:val="24"/>
          <w:szCs w:val="24"/>
        </w:rPr>
        <w:t xml:space="preserve"> Titlul de parc de specializare inteligentă se poate suspenda sau, după caz, anula în următoarele situații:</w:t>
      </w:r>
    </w:p>
    <w:p w14:paraId="4B12B5E3" w14:textId="77777777" w:rsidR="00964FEE" w:rsidRPr="00C0531E" w:rsidRDefault="00964FEE" w:rsidP="00964FEE">
      <w:pPr>
        <w:spacing w:after="0" w:line="240" w:lineRule="auto"/>
        <w:ind w:firstLine="708"/>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a)  rezidenții parcului nu desfășoară activități de specializare inteligentă, așa cum sunt acestea prevăzute de planul de dezvoltare al parcului și strategiile naționale și/sau regionale de specializare inteligentă, iar autoritatea publică locală/asociația de dezvoltare intercomunitară/asocierea nu ia măsuri pentru remedierea acestor situații;</w:t>
      </w:r>
    </w:p>
    <w:p w14:paraId="27D8A3F4" w14:textId="77777777" w:rsidR="00964FEE" w:rsidRPr="00C0531E" w:rsidRDefault="00964FEE" w:rsidP="00964FEE">
      <w:pPr>
        <w:spacing w:after="0" w:line="240" w:lineRule="auto"/>
        <w:ind w:firstLine="708"/>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 xml:space="preserve">b) mai mult de 70% dintre  rezidenții parcului nu și-au realizat investițiile la care s-au obligat potrivit contractelor  de concesiune și, ca urmare, funcționarea parcului este imposibil de realizat, iar autoritatea publică locală/asociația de dezvoltare intercomunitară/asocierea nu ia măsuri pentru remedierea acestor situații. </w:t>
      </w:r>
    </w:p>
    <w:p w14:paraId="3D167CFD" w14:textId="77777777" w:rsidR="00964FEE" w:rsidRPr="00C0531E" w:rsidRDefault="00964FEE" w:rsidP="00964FEE">
      <w:pPr>
        <w:spacing w:after="0" w:line="240" w:lineRule="auto"/>
        <w:ind w:firstLine="708"/>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c) În situația prevăzută la alin. b),  întreprinderile/organizațiile de cercetare care nu au realizat investițiile în baza contractelor subsidiare de finanțare încheiate, sunt obligate să restituie sumele primite, fiind aplicabile prevederile OUG nr. 66/20112011;</w:t>
      </w:r>
    </w:p>
    <w:p w14:paraId="22C5DC57" w14:textId="77777777" w:rsidR="00964FEE" w:rsidRPr="00C0531E" w:rsidRDefault="00964FEE" w:rsidP="00964FEE">
      <w:pPr>
        <w:spacing w:after="0" w:line="240" w:lineRule="auto"/>
        <w:ind w:firstLine="708"/>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d) orice alte situații care fac imposibilă desfășurarea activității parcului potrivit legii;</w:t>
      </w:r>
    </w:p>
    <w:p w14:paraId="1BA2B4B3" w14:textId="77777777" w:rsidR="00964FEE" w:rsidRPr="00C0531E" w:rsidRDefault="00964FEE" w:rsidP="00964FEE">
      <w:pPr>
        <w:spacing w:after="0" w:line="240" w:lineRule="auto"/>
        <w:jc w:val="both"/>
        <w:rPr>
          <w:rStyle w:val="slitbdy"/>
          <w:rFonts w:ascii="Times New Roman" w:hAnsi="Times New Roman" w:cs="Times New Roman"/>
          <w:sz w:val="24"/>
          <w:szCs w:val="24"/>
        </w:rPr>
      </w:pPr>
      <w:bookmarkStart w:id="6" w:name="_Hlk107569858"/>
      <w:r w:rsidRPr="00C0531E">
        <w:rPr>
          <w:rStyle w:val="slitbdy"/>
          <w:rFonts w:ascii="Times New Roman" w:hAnsi="Times New Roman" w:cs="Times New Roman"/>
          <w:b/>
          <w:sz w:val="24"/>
          <w:szCs w:val="24"/>
        </w:rPr>
        <w:t>(2)</w:t>
      </w:r>
      <w:r w:rsidRPr="00C0531E">
        <w:rPr>
          <w:rStyle w:val="slitbdy"/>
          <w:rFonts w:ascii="Times New Roman" w:hAnsi="Times New Roman" w:cs="Times New Roman"/>
          <w:sz w:val="24"/>
          <w:szCs w:val="24"/>
        </w:rPr>
        <w:t xml:space="preserve">  În perioada de implementare și durabilitate a proiectelor de specializare inteligentă, finanțate din fonduri europene, autoritatea publică locală/liderul de parteneriat se asigură de reluarea procesului de selecție competitivă conform art. 37, în limita sumelor rămase disponibile pentru acordarea de ajutoare și în funcție de gradul de ocupare al parcului.</w:t>
      </w:r>
    </w:p>
    <w:bookmarkEnd w:id="6"/>
    <w:p w14:paraId="4BFAE841" w14:textId="77777777" w:rsidR="00964FEE" w:rsidRPr="00C0531E" w:rsidRDefault="00964FEE" w:rsidP="00964FEE">
      <w:p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b/>
          <w:sz w:val="24"/>
          <w:szCs w:val="24"/>
        </w:rPr>
        <w:t>(3)</w:t>
      </w:r>
      <w:r w:rsidRPr="00C0531E">
        <w:rPr>
          <w:rStyle w:val="slitbdy"/>
          <w:rFonts w:ascii="Times New Roman" w:hAnsi="Times New Roman" w:cs="Times New Roman"/>
          <w:sz w:val="24"/>
          <w:szCs w:val="24"/>
        </w:rPr>
        <w:t xml:space="preserve"> Pentru evitarea anulării/suspendării titlului de parc autoritatea publică locală/asociația de dezvoltare intercomunitară/asocierea asigură popularea parcului prin reluarea procesului de selecție.  </w:t>
      </w:r>
    </w:p>
    <w:p w14:paraId="73ACEC69" w14:textId="77777777" w:rsidR="00964FEE" w:rsidRPr="00C0531E" w:rsidRDefault="00964FEE" w:rsidP="00964FEE">
      <w:p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b/>
          <w:sz w:val="24"/>
          <w:szCs w:val="24"/>
        </w:rPr>
        <w:t>(4)</w:t>
      </w:r>
      <w:r w:rsidRPr="00C0531E">
        <w:rPr>
          <w:rStyle w:val="slitbdy"/>
          <w:rFonts w:ascii="Times New Roman" w:hAnsi="Times New Roman" w:cs="Times New Roman"/>
          <w:sz w:val="24"/>
          <w:szCs w:val="24"/>
        </w:rPr>
        <w:t xml:space="preserve"> Pe perioada suspendării titlului de parc de specializare inteligentă  rezidenții parcului nu beneficiază de facilitățile fiscale prevăzute la Secțiunea IV.</w:t>
      </w:r>
    </w:p>
    <w:p w14:paraId="4BF68070" w14:textId="77777777" w:rsidR="00964FEE" w:rsidRPr="00C0531E" w:rsidRDefault="00964FEE" w:rsidP="00964FEE">
      <w:pPr>
        <w:spacing w:after="0" w:line="240" w:lineRule="auto"/>
        <w:jc w:val="both"/>
        <w:rPr>
          <w:rStyle w:val="slitbdy"/>
          <w:rFonts w:ascii="Times New Roman" w:hAnsi="Times New Roman" w:cs="Times New Roman"/>
          <w:b/>
          <w:sz w:val="24"/>
          <w:szCs w:val="24"/>
        </w:rPr>
      </w:pPr>
    </w:p>
    <w:p w14:paraId="4AAA321C" w14:textId="77777777" w:rsidR="00964FEE" w:rsidRPr="00C0531E" w:rsidRDefault="00964FEE" w:rsidP="00964FEE">
      <w:pPr>
        <w:spacing w:after="0" w:line="240" w:lineRule="auto"/>
        <w:jc w:val="both"/>
        <w:rPr>
          <w:rStyle w:val="sartttl"/>
          <w:rFonts w:ascii="Times New Roman" w:hAnsi="Times New Roman" w:cs="Times New Roman"/>
          <w:b/>
          <w:sz w:val="24"/>
          <w:szCs w:val="24"/>
        </w:rPr>
      </w:pPr>
      <w:r w:rsidRPr="00C0531E">
        <w:rPr>
          <w:rStyle w:val="slitbdy"/>
          <w:rFonts w:ascii="Times New Roman" w:hAnsi="Times New Roman" w:cs="Times New Roman"/>
          <w:b/>
          <w:sz w:val="24"/>
          <w:szCs w:val="24"/>
        </w:rPr>
        <w:t>Secțiunea III – Atribuțiile și activitățile părților</w:t>
      </w:r>
    </w:p>
    <w:p w14:paraId="7E514BD0" w14:textId="77777777" w:rsidR="00964FEE" w:rsidRPr="00C0531E" w:rsidRDefault="00964FEE" w:rsidP="00964FEE">
      <w:pPr>
        <w:spacing w:after="0" w:line="240" w:lineRule="auto"/>
        <w:ind w:firstLine="708"/>
        <w:jc w:val="both"/>
        <w:rPr>
          <w:rStyle w:val="sartttl"/>
          <w:rFonts w:ascii="Times New Roman" w:hAnsi="Times New Roman" w:cs="Times New Roman"/>
          <w:b/>
          <w:sz w:val="24"/>
          <w:szCs w:val="24"/>
        </w:rPr>
      </w:pPr>
    </w:p>
    <w:p w14:paraId="0FD65D22" w14:textId="77777777" w:rsidR="00964FEE" w:rsidRPr="00C0531E" w:rsidRDefault="00964FEE" w:rsidP="00964FEE">
      <w:pPr>
        <w:spacing w:after="0" w:line="240" w:lineRule="auto"/>
        <w:ind w:firstLine="360"/>
        <w:jc w:val="both"/>
        <w:rPr>
          <w:rStyle w:val="slitbdy"/>
          <w:rFonts w:ascii="Times New Roman" w:hAnsi="Times New Roman" w:cs="Times New Roman"/>
          <w:sz w:val="24"/>
          <w:szCs w:val="24"/>
        </w:rPr>
      </w:pPr>
      <w:r w:rsidRPr="00C0531E">
        <w:rPr>
          <w:rStyle w:val="slitbdy"/>
          <w:rFonts w:ascii="Times New Roman" w:hAnsi="Times New Roman" w:cs="Times New Roman"/>
          <w:b/>
          <w:bCs/>
          <w:sz w:val="24"/>
          <w:szCs w:val="24"/>
        </w:rPr>
        <w:t xml:space="preserve">Art. 50 </w:t>
      </w:r>
      <w:r w:rsidRPr="00C0531E">
        <w:rPr>
          <w:rStyle w:val="slitbdy"/>
          <w:rFonts w:ascii="Times New Roman" w:hAnsi="Times New Roman" w:cs="Times New Roman"/>
          <w:b/>
          <w:sz w:val="24"/>
          <w:szCs w:val="24"/>
        </w:rPr>
        <w:t>(1)</w:t>
      </w:r>
      <w:r w:rsidRPr="00C0531E">
        <w:rPr>
          <w:rStyle w:val="slitbdy"/>
          <w:rFonts w:ascii="Times New Roman" w:hAnsi="Times New Roman" w:cs="Times New Roman"/>
          <w:sz w:val="24"/>
          <w:szCs w:val="24"/>
        </w:rPr>
        <w:t xml:space="preserve"> Fondatorii parcului de specializare inteligentă au următoarele atribuții:</w:t>
      </w:r>
    </w:p>
    <w:p w14:paraId="2DBF8A7D" w14:textId="77777777" w:rsidR="00964FEE" w:rsidRPr="00C0531E" w:rsidRDefault="00964FEE" w:rsidP="00964FEE">
      <w:pPr>
        <w:pStyle w:val="ListParagraph"/>
        <w:numPr>
          <w:ilvl w:val="0"/>
          <w:numId w:val="10"/>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să pună la dispoziția administratorului parcului, în condițiile legii, imobilele și infrastructura realizate  pentru crearea și funcționarea parcului</w:t>
      </w:r>
      <w:r w:rsidRPr="00C0531E">
        <w:rPr>
          <w:rStyle w:val="spar"/>
          <w:rFonts w:ascii="Times New Roman" w:hAnsi="Times New Roman" w:cs="Times New Roman"/>
          <w:color w:val="000000"/>
          <w:sz w:val="24"/>
          <w:szCs w:val="24"/>
        </w:rPr>
        <w:t xml:space="preserve"> </w:t>
      </w:r>
      <w:r w:rsidRPr="00C0531E">
        <w:rPr>
          <w:rStyle w:val="salnbdy"/>
          <w:rFonts w:ascii="Times New Roman" w:hAnsi="Times New Roman" w:cs="Times New Roman"/>
          <w:color w:val="000000"/>
          <w:sz w:val="24"/>
          <w:szCs w:val="24"/>
        </w:rPr>
        <w:t>de specializare inteligentă</w:t>
      </w:r>
      <w:r w:rsidRPr="00C0531E">
        <w:rPr>
          <w:rFonts w:ascii="Times New Roman" w:hAnsi="Times New Roman" w:cs="Times New Roman"/>
          <w:sz w:val="24"/>
          <w:szCs w:val="24"/>
        </w:rPr>
        <w:t>, în vederea administrării acestora;</w:t>
      </w:r>
    </w:p>
    <w:p w14:paraId="2830AC89" w14:textId="77777777" w:rsidR="00964FEE" w:rsidRPr="00C0531E" w:rsidRDefault="00964FEE" w:rsidP="00964FEE">
      <w:pPr>
        <w:pStyle w:val="ListParagraph"/>
        <w:numPr>
          <w:ilvl w:val="0"/>
          <w:numId w:val="10"/>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să asigure, cu respectarea prevederilor legale, amplasamentul de teren pe care este situat parcul, să realizeze infrastructura stradală și cea de utilități publice din interiorul parcurilor, racordul la utilitățile publice necesare funcționării parcului, inclusiv conectarea la infrastructura de transport;</w:t>
      </w:r>
    </w:p>
    <w:p w14:paraId="6E57D66A" w14:textId="77777777" w:rsidR="00964FEE" w:rsidRPr="00C0531E" w:rsidRDefault="00964FEE" w:rsidP="00964FEE">
      <w:pPr>
        <w:pStyle w:val="ListParagraph"/>
        <w:numPr>
          <w:ilvl w:val="0"/>
          <w:numId w:val="10"/>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 xml:space="preserve">să monitorizeze activitatea administratorului parcului, precum și a rezidenților care își desfășoară activitatea în cadrul parcurilor și să dispună măsuri, în limita competențelor </w:t>
      </w:r>
      <w:r w:rsidRPr="00C0531E">
        <w:rPr>
          <w:rFonts w:ascii="Times New Roman" w:hAnsi="Times New Roman" w:cs="Times New Roman"/>
          <w:sz w:val="24"/>
          <w:szCs w:val="24"/>
        </w:rPr>
        <w:lastRenderedPageBreak/>
        <w:t>legale, ori de câte ori constată că sunt abateri de la normele legale în vigoare privind organizarea și funcționarea parcurilor</w:t>
      </w:r>
      <w:r w:rsidRPr="00C0531E">
        <w:rPr>
          <w:rStyle w:val="spar"/>
          <w:rFonts w:ascii="Times New Roman" w:hAnsi="Times New Roman" w:cs="Times New Roman"/>
          <w:color w:val="000000"/>
          <w:sz w:val="24"/>
          <w:szCs w:val="24"/>
        </w:rPr>
        <w:t xml:space="preserve"> </w:t>
      </w:r>
      <w:r w:rsidRPr="00C0531E">
        <w:rPr>
          <w:rStyle w:val="salnbdy"/>
          <w:rFonts w:ascii="Times New Roman" w:hAnsi="Times New Roman" w:cs="Times New Roman"/>
          <w:color w:val="000000"/>
          <w:sz w:val="24"/>
          <w:szCs w:val="24"/>
        </w:rPr>
        <w:t>de specializare inteligentă</w:t>
      </w:r>
      <w:r w:rsidRPr="00C0531E">
        <w:rPr>
          <w:rFonts w:ascii="Times New Roman" w:hAnsi="Times New Roman" w:cs="Times New Roman"/>
          <w:sz w:val="24"/>
          <w:szCs w:val="24"/>
        </w:rPr>
        <w:t>, precum și de obiectivele stabilite în planul de dezvoltare;</w:t>
      </w:r>
    </w:p>
    <w:p w14:paraId="3AC987C2" w14:textId="77777777" w:rsidR="00964FEE" w:rsidRPr="00C0531E" w:rsidRDefault="00964FEE" w:rsidP="00964FEE">
      <w:pPr>
        <w:pStyle w:val="ListParagraph"/>
        <w:numPr>
          <w:ilvl w:val="0"/>
          <w:numId w:val="10"/>
        </w:numPr>
        <w:spacing w:after="0" w:line="240" w:lineRule="auto"/>
        <w:jc w:val="both"/>
        <w:rPr>
          <w:rFonts w:ascii="Times New Roman" w:hAnsi="Times New Roman" w:cs="Times New Roman"/>
          <w:strike/>
          <w:sz w:val="24"/>
          <w:szCs w:val="24"/>
        </w:rPr>
      </w:pPr>
      <w:r w:rsidRPr="00C0531E">
        <w:rPr>
          <w:rFonts w:ascii="Times New Roman" w:hAnsi="Times New Roman" w:cs="Times New Roman"/>
          <w:sz w:val="24"/>
          <w:szCs w:val="24"/>
        </w:rPr>
        <w:t>să acorde scutiri/reduceri de la plata impozitelor și taxelor locale, precum și scutiri/reduceri de la plata redevențelor datorate de administratorul parcului, cu respectarea prevederilor legale în materie de ajutor de stat</w:t>
      </w:r>
      <w:r w:rsidRPr="00C0531E">
        <w:rPr>
          <w:rFonts w:ascii="Times New Roman" w:hAnsi="Times New Roman" w:cs="Times New Roman"/>
          <w:strike/>
          <w:sz w:val="24"/>
          <w:szCs w:val="24"/>
        </w:rPr>
        <w:t>;</w:t>
      </w:r>
    </w:p>
    <w:p w14:paraId="606A0301" w14:textId="77777777" w:rsidR="00964FEE" w:rsidRPr="00C0531E" w:rsidRDefault="00964FEE" w:rsidP="00964FEE">
      <w:pPr>
        <w:pStyle w:val="ListParagraph"/>
        <w:numPr>
          <w:ilvl w:val="0"/>
          <w:numId w:val="10"/>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să îndeplinească orice alte atribuții și responsabilități necesare pentru organizarea și funcționarea parcurilor de specializare inteligentă.</w:t>
      </w:r>
    </w:p>
    <w:p w14:paraId="5E021BEC" w14:textId="77777777" w:rsidR="00964FEE" w:rsidRPr="00C0531E" w:rsidRDefault="00964FEE" w:rsidP="00964FEE">
      <w:pPr>
        <w:spacing w:after="0" w:line="240" w:lineRule="auto"/>
        <w:jc w:val="both"/>
        <w:rPr>
          <w:rFonts w:ascii="Times New Roman" w:hAnsi="Times New Roman" w:cs="Times New Roman"/>
          <w:sz w:val="24"/>
          <w:szCs w:val="24"/>
        </w:rPr>
      </w:pPr>
      <w:r w:rsidRPr="00C0531E">
        <w:rPr>
          <w:rFonts w:ascii="Times New Roman" w:hAnsi="Times New Roman" w:cs="Times New Roman"/>
          <w:b/>
          <w:sz w:val="24"/>
          <w:szCs w:val="24"/>
        </w:rPr>
        <w:t>(2)</w:t>
      </w:r>
      <w:r w:rsidRPr="00C0531E">
        <w:rPr>
          <w:rFonts w:ascii="Times New Roman" w:hAnsi="Times New Roman" w:cs="Times New Roman"/>
          <w:sz w:val="24"/>
          <w:szCs w:val="24"/>
        </w:rPr>
        <w:t xml:space="preserve"> Fondatorii parcului </w:t>
      </w:r>
      <w:r w:rsidRPr="00C0531E">
        <w:rPr>
          <w:rStyle w:val="slitbdy"/>
          <w:rFonts w:ascii="Times New Roman" w:hAnsi="Times New Roman" w:cs="Times New Roman"/>
          <w:sz w:val="24"/>
          <w:szCs w:val="24"/>
        </w:rPr>
        <w:t xml:space="preserve">implementează pe terenurile puse la dispoziție proiectele de infrastructură și toate investițiile propuse prin documentațiile </w:t>
      </w:r>
      <w:proofErr w:type="spellStart"/>
      <w:r w:rsidRPr="00C0531E">
        <w:rPr>
          <w:rStyle w:val="slitbdy"/>
          <w:rFonts w:ascii="Times New Roman" w:hAnsi="Times New Roman" w:cs="Times New Roman"/>
          <w:sz w:val="24"/>
          <w:szCs w:val="24"/>
        </w:rPr>
        <w:t>tehnico</w:t>
      </w:r>
      <w:proofErr w:type="spellEnd"/>
      <w:r w:rsidRPr="00C0531E">
        <w:rPr>
          <w:rStyle w:val="slitbdy"/>
          <w:rFonts w:ascii="Times New Roman" w:hAnsi="Times New Roman" w:cs="Times New Roman"/>
          <w:sz w:val="24"/>
          <w:szCs w:val="24"/>
        </w:rPr>
        <w:t xml:space="preserve">-economice, inclusiv clădiri administrative, </w:t>
      </w:r>
      <w:r w:rsidRPr="00C0531E">
        <w:rPr>
          <w:rFonts w:ascii="Times New Roman" w:hAnsi="Times New Roman" w:cs="Times New Roman"/>
          <w:sz w:val="24"/>
          <w:szCs w:val="24"/>
        </w:rPr>
        <w:t>relocarea rețelelor de utilități publice existente pe amplasamentele de teren puse la dispoziție pentru realizarea parcurilor și</w:t>
      </w:r>
      <w:r w:rsidRPr="00C0531E">
        <w:rPr>
          <w:rStyle w:val="slitbdy"/>
          <w:rFonts w:ascii="Times New Roman" w:hAnsi="Times New Roman" w:cs="Times New Roman"/>
          <w:sz w:val="24"/>
          <w:szCs w:val="24"/>
        </w:rPr>
        <w:t xml:space="preserve"> producția de energie în sistem de cogenerare sau energie regenerabilă, rețele de distribuție a alimentării cu energie electrică,</w:t>
      </w:r>
      <w:r w:rsidRPr="00C0531E">
        <w:rPr>
          <w:rFonts w:ascii="Times New Roman" w:hAnsi="Times New Roman" w:cs="Times New Roman"/>
          <w:sz w:val="24"/>
          <w:szCs w:val="24"/>
        </w:rPr>
        <w:t xml:space="preserve"> </w:t>
      </w:r>
      <w:r w:rsidRPr="00C0531E">
        <w:rPr>
          <w:rStyle w:val="slitbdy"/>
          <w:rFonts w:ascii="Times New Roman" w:hAnsi="Times New Roman" w:cs="Times New Roman"/>
          <w:sz w:val="24"/>
          <w:szCs w:val="24"/>
        </w:rPr>
        <w:t>în condițiile legii;</w:t>
      </w:r>
    </w:p>
    <w:p w14:paraId="11F60F6B" w14:textId="77777777" w:rsidR="00964FEE" w:rsidRPr="00C0531E" w:rsidRDefault="00964FEE" w:rsidP="00964FEE">
      <w:pPr>
        <w:spacing w:after="0" w:line="240" w:lineRule="auto"/>
        <w:jc w:val="both"/>
        <w:rPr>
          <w:rStyle w:val="slitbdy"/>
          <w:rFonts w:ascii="Times New Roman" w:hAnsi="Times New Roman" w:cs="Times New Roman"/>
          <w:bCs/>
          <w:sz w:val="24"/>
          <w:szCs w:val="24"/>
        </w:rPr>
      </w:pPr>
      <w:r w:rsidRPr="00C0531E">
        <w:rPr>
          <w:rStyle w:val="slitbdy"/>
          <w:rFonts w:ascii="Times New Roman" w:hAnsi="Times New Roman" w:cs="Times New Roman"/>
          <w:b/>
          <w:bCs/>
          <w:sz w:val="24"/>
          <w:szCs w:val="24"/>
        </w:rPr>
        <w:t>(3)</w:t>
      </w:r>
      <w:r w:rsidRPr="00C0531E">
        <w:rPr>
          <w:rStyle w:val="slitbdy"/>
          <w:rFonts w:ascii="Times New Roman" w:hAnsi="Times New Roman" w:cs="Times New Roman"/>
          <w:bCs/>
          <w:sz w:val="24"/>
          <w:szCs w:val="24"/>
        </w:rPr>
        <w:t xml:space="preserve"> Fondurile pentru realizarea infrastructurii și a utilităților necesare funcționării parcului de specializare inteligentă</w:t>
      </w:r>
      <w:r w:rsidRPr="00C0531E" w:rsidDel="00010797">
        <w:rPr>
          <w:rStyle w:val="slitbdy"/>
          <w:rFonts w:ascii="Times New Roman" w:hAnsi="Times New Roman" w:cs="Times New Roman"/>
          <w:bCs/>
          <w:sz w:val="24"/>
          <w:szCs w:val="24"/>
        </w:rPr>
        <w:t xml:space="preserve"> </w:t>
      </w:r>
      <w:r w:rsidRPr="00C0531E">
        <w:rPr>
          <w:rStyle w:val="slitbdy"/>
          <w:rFonts w:ascii="Times New Roman" w:hAnsi="Times New Roman" w:cs="Times New Roman"/>
          <w:bCs/>
          <w:sz w:val="24"/>
          <w:szCs w:val="24"/>
        </w:rPr>
        <w:t xml:space="preserve">vor fi alocate din bugetul local, bugetul de stat și/sau din fonduri europene nerambursabile, cu respectarea regulilor de eligibilitate și în limita sumelor alocate cu această destinație și a regulilor specifice ajutorului de stat/de </w:t>
      </w:r>
      <w:proofErr w:type="spellStart"/>
      <w:r w:rsidRPr="00C0531E">
        <w:rPr>
          <w:rStyle w:val="slitbdy"/>
          <w:rFonts w:ascii="Times New Roman" w:hAnsi="Times New Roman" w:cs="Times New Roman"/>
          <w:bCs/>
          <w:sz w:val="24"/>
          <w:szCs w:val="24"/>
        </w:rPr>
        <w:t>minimis</w:t>
      </w:r>
      <w:proofErr w:type="spellEnd"/>
      <w:r w:rsidRPr="00C0531E">
        <w:rPr>
          <w:rStyle w:val="slitbdy"/>
          <w:rFonts w:ascii="Times New Roman" w:hAnsi="Times New Roman" w:cs="Times New Roman"/>
          <w:bCs/>
          <w:sz w:val="24"/>
          <w:szCs w:val="24"/>
        </w:rPr>
        <w:t>;</w:t>
      </w:r>
    </w:p>
    <w:p w14:paraId="27BA37D1" w14:textId="77777777" w:rsidR="00964FEE" w:rsidRPr="00C0531E" w:rsidRDefault="00964FEE" w:rsidP="00964FEE">
      <w:p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b/>
          <w:bCs/>
          <w:sz w:val="24"/>
          <w:szCs w:val="24"/>
        </w:rPr>
        <w:t>(4)</w:t>
      </w:r>
      <w:r w:rsidRPr="00C0531E">
        <w:rPr>
          <w:rStyle w:val="slitbdy"/>
          <w:rFonts w:ascii="Times New Roman" w:hAnsi="Times New Roman" w:cs="Times New Roman"/>
          <w:bCs/>
          <w:sz w:val="24"/>
          <w:szCs w:val="24"/>
        </w:rPr>
        <w:t xml:space="preserve"> Rețelele</w:t>
      </w:r>
      <w:r w:rsidRPr="00C0531E">
        <w:rPr>
          <w:rStyle w:val="slitbdy"/>
          <w:rFonts w:ascii="Times New Roman" w:hAnsi="Times New Roman" w:cs="Times New Roman"/>
          <w:sz w:val="24"/>
          <w:szCs w:val="24"/>
        </w:rPr>
        <w:t xml:space="preserve"> de utilități publice, indiferent de natura fondurilor din care sunt realizate, urmează regimul de proprietate prevăzut pentru fiecare categorie de utilitate publică, cu excepția stațiilor de distribuție pentru alimentarea cu energie electrică, pentru care proprietatea publică rămâne a unităților administrativ teritoriale, potrivit legii;</w:t>
      </w:r>
    </w:p>
    <w:p w14:paraId="2DFC0C64" w14:textId="77777777" w:rsidR="00964FEE" w:rsidRPr="00C0531E" w:rsidRDefault="00964FEE" w:rsidP="00964FEE">
      <w:p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b/>
          <w:bCs/>
          <w:sz w:val="24"/>
          <w:szCs w:val="24"/>
        </w:rPr>
        <w:t>(5)</w:t>
      </w:r>
      <w:r w:rsidRPr="00C0531E">
        <w:rPr>
          <w:rStyle w:val="slitbdy"/>
          <w:rFonts w:ascii="Times New Roman" w:hAnsi="Times New Roman" w:cs="Times New Roman"/>
          <w:sz w:val="24"/>
          <w:szCs w:val="24"/>
        </w:rPr>
        <w:t xml:space="preserve"> Rețelele de utilități publice realizate potrivit alin.(2) pot fi date în administrarea operatorilor de servicii publice în condițiile prevăzute de lege, pe bază de contract de delegare sau prin alte modalități prevăzute de lege.</w:t>
      </w:r>
    </w:p>
    <w:p w14:paraId="39742C66" w14:textId="77777777" w:rsidR="00964FEE" w:rsidRPr="00C0531E" w:rsidRDefault="00964FEE" w:rsidP="00964FEE">
      <w:pPr>
        <w:spacing w:after="0" w:line="240" w:lineRule="auto"/>
        <w:jc w:val="both"/>
        <w:rPr>
          <w:rStyle w:val="slitbdy"/>
          <w:rFonts w:ascii="Times New Roman" w:hAnsi="Times New Roman" w:cs="Times New Roman"/>
          <w:sz w:val="24"/>
          <w:szCs w:val="24"/>
        </w:rPr>
      </w:pPr>
    </w:p>
    <w:p w14:paraId="38D81740" w14:textId="77777777" w:rsidR="00964FEE" w:rsidRPr="00C0531E" w:rsidRDefault="00964FEE" w:rsidP="00964FEE">
      <w:pPr>
        <w:spacing w:after="0" w:line="240" w:lineRule="auto"/>
        <w:ind w:firstLine="708"/>
        <w:jc w:val="both"/>
        <w:rPr>
          <w:rStyle w:val="slitbdy"/>
          <w:rFonts w:ascii="Times New Roman" w:hAnsi="Times New Roman" w:cs="Times New Roman"/>
          <w:sz w:val="24"/>
          <w:szCs w:val="24"/>
        </w:rPr>
      </w:pPr>
      <w:r w:rsidRPr="00C0531E">
        <w:rPr>
          <w:rFonts w:ascii="Times New Roman" w:hAnsi="Times New Roman" w:cs="Times New Roman"/>
          <w:b/>
          <w:sz w:val="24"/>
          <w:szCs w:val="24"/>
        </w:rPr>
        <w:t xml:space="preserve">Art. 51 </w:t>
      </w:r>
      <w:r w:rsidRPr="00C0531E">
        <w:rPr>
          <w:rStyle w:val="spar"/>
          <w:rFonts w:ascii="Times New Roman" w:hAnsi="Times New Roman" w:cs="Times New Roman"/>
          <w:b/>
          <w:sz w:val="24"/>
          <w:szCs w:val="24"/>
        </w:rPr>
        <w:t>(1)</w:t>
      </w:r>
      <w:r w:rsidRPr="00C0531E">
        <w:rPr>
          <w:rStyle w:val="spar"/>
          <w:rFonts w:ascii="Times New Roman" w:hAnsi="Times New Roman" w:cs="Times New Roman"/>
          <w:sz w:val="24"/>
          <w:szCs w:val="24"/>
        </w:rPr>
        <w:t xml:space="preserve"> </w:t>
      </w:r>
      <w:r w:rsidRPr="00C0531E">
        <w:rPr>
          <w:rStyle w:val="slitbdy"/>
          <w:rFonts w:ascii="Times New Roman" w:hAnsi="Times New Roman" w:cs="Times New Roman"/>
          <w:sz w:val="24"/>
          <w:szCs w:val="24"/>
        </w:rPr>
        <w:t xml:space="preserve">Autoritatea publică locală/asociația de dezvoltare intercomunitară </w:t>
      </w:r>
      <w:r w:rsidRPr="00C0531E">
        <w:rPr>
          <w:rStyle w:val="spar"/>
          <w:rFonts w:ascii="Times New Roman" w:hAnsi="Times New Roman" w:cs="Times New Roman"/>
          <w:sz w:val="24"/>
          <w:szCs w:val="24"/>
        </w:rPr>
        <w:t>stabilește tarifele de administrare ale parcului și redevențele din concesionarea terenurilor.</w:t>
      </w:r>
    </w:p>
    <w:p w14:paraId="5500D60E" w14:textId="77777777" w:rsidR="00964FEE" w:rsidRPr="00C0531E" w:rsidRDefault="00964FEE" w:rsidP="00964FEE">
      <w:pPr>
        <w:spacing w:after="0" w:line="240" w:lineRule="auto"/>
        <w:jc w:val="both"/>
        <w:rPr>
          <w:rStyle w:val="slitbdy"/>
          <w:rFonts w:ascii="Times New Roman" w:hAnsi="Times New Roman" w:cs="Times New Roman"/>
          <w:bCs/>
          <w:sz w:val="24"/>
          <w:szCs w:val="24"/>
        </w:rPr>
      </w:pPr>
      <w:r w:rsidRPr="00C0531E">
        <w:rPr>
          <w:rStyle w:val="slitbdy"/>
          <w:rFonts w:ascii="Times New Roman" w:hAnsi="Times New Roman" w:cs="Times New Roman"/>
          <w:b/>
          <w:bCs/>
          <w:sz w:val="24"/>
          <w:szCs w:val="24"/>
        </w:rPr>
        <w:t>(2)</w:t>
      </w:r>
      <w:r w:rsidRPr="00C0531E">
        <w:rPr>
          <w:rStyle w:val="slitbdy"/>
          <w:rFonts w:ascii="Times New Roman" w:hAnsi="Times New Roman" w:cs="Times New Roman"/>
          <w:bCs/>
          <w:sz w:val="24"/>
          <w:szCs w:val="24"/>
        </w:rPr>
        <w:t xml:space="preserve"> </w:t>
      </w:r>
      <w:bookmarkStart w:id="7" w:name="_Hlk107580578"/>
      <w:r w:rsidRPr="00C0531E">
        <w:rPr>
          <w:rStyle w:val="slitbdy"/>
          <w:rFonts w:ascii="Times New Roman" w:hAnsi="Times New Roman" w:cs="Times New Roman"/>
          <w:bCs/>
          <w:sz w:val="24"/>
          <w:szCs w:val="24"/>
        </w:rPr>
        <w:t xml:space="preserve">Redevențele încasate din concesionarea terenurilor se virează ca venit la bugetul local sau la bugetul județului, după caz. </w:t>
      </w:r>
    </w:p>
    <w:p w14:paraId="1C20AED4" w14:textId="77777777" w:rsidR="00964FEE" w:rsidRPr="00C0531E" w:rsidRDefault="00964FEE" w:rsidP="00964FEE">
      <w:p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b/>
          <w:bCs/>
          <w:sz w:val="24"/>
          <w:szCs w:val="24"/>
        </w:rPr>
        <w:t>(3)</w:t>
      </w:r>
      <w:r w:rsidRPr="00C0531E">
        <w:rPr>
          <w:rStyle w:val="slitbdy"/>
          <w:rFonts w:ascii="Times New Roman" w:hAnsi="Times New Roman" w:cs="Times New Roman"/>
          <w:bCs/>
          <w:sz w:val="24"/>
          <w:szCs w:val="24"/>
        </w:rPr>
        <w:t xml:space="preserve"> Valoarea redevențelor nu poate fi mai mică decât valoarea de piață a terenului, la data concesionării, recuperată de autoritățile </w:t>
      </w:r>
      <w:r w:rsidRPr="00C0531E">
        <w:rPr>
          <w:rStyle w:val="slitbdy"/>
          <w:rFonts w:ascii="Times New Roman" w:hAnsi="Times New Roman" w:cs="Times New Roman"/>
          <w:sz w:val="24"/>
          <w:szCs w:val="24"/>
        </w:rPr>
        <w:t xml:space="preserve">publice locale pe o perioadă de minim 10 ani și maxim 30 de ani. </w:t>
      </w:r>
    </w:p>
    <w:p w14:paraId="2CDFC964" w14:textId="77777777" w:rsidR="00964FEE" w:rsidRPr="00C0531E" w:rsidRDefault="00964FEE" w:rsidP="00964FEE">
      <w:p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b/>
          <w:sz w:val="24"/>
          <w:szCs w:val="24"/>
        </w:rPr>
        <w:t>(4)</w:t>
      </w:r>
      <w:r w:rsidRPr="00C0531E">
        <w:rPr>
          <w:rStyle w:val="slitbdy"/>
          <w:rFonts w:ascii="Times New Roman" w:hAnsi="Times New Roman" w:cs="Times New Roman"/>
          <w:sz w:val="24"/>
          <w:szCs w:val="24"/>
        </w:rPr>
        <w:t xml:space="preserve"> Perioadele de recuperare a valorii de piață a terenurilor se aprobă prin hotărâre a consiliului local/județean sau hotărârea generală a municipiului București, după caz</w:t>
      </w:r>
      <w:bookmarkEnd w:id="7"/>
      <w:r w:rsidRPr="00C0531E">
        <w:rPr>
          <w:rStyle w:val="slitbdy"/>
          <w:rFonts w:ascii="Times New Roman" w:hAnsi="Times New Roman" w:cs="Times New Roman"/>
          <w:sz w:val="24"/>
          <w:szCs w:val="24"/>
        </w:rPr>
        <w:t>.</w:t>
      </w:r>
    </w:p>
    <w:p w14:paraId="203DDB05" w14:textId="77777777" w:rsidR="00964FEE" w:rsidRPr="00C0531E" w:rsidRDefault="00964FEE" w:rsidP="00964FEE">
      <w:pPr>
        <w:spacing w:after="0" w:line="240" w:lineRule="auto"/>
        <w:jc w:val="both"/>
        <w:rPr>
          <w:rStyle w:val="slitbdy"/>
          <w:rFonts w:ascii="Times New Roman" w:hAnsi="Times New Roman" w:cs="Times New Roman"/>
          <w:sz w:val="24"/>
          <w:szCs w:val="24"/>
        </w:rPr>
      </w:pPr>
    </w:p>
    <w:p w14:paraId="0008128E" w14:textId="77777777" w:rsidR="00964FEE" w:rsidRPr="00C0531E" w:rsidRDefault="00964FEE" w:rsidP="00964FEE">
      <w:pPr>
        <w:spacing w:after="0" w:line="240" w:lineRule="auto"/>
        <w:ind w:firstLine="360"/>
        <w:jc w:val="both"/>
        <w:rPr>
          <w:rFonts w:ascii="Times New Roman" w:hAnsi="Times New Roman" w:cs="Times New Roman"/>
          <w:sz w:val="24"/>
          <w:szCs w:val="24"/>
        </w:rPr>
      </w:pPr>
      <w:r w:rsidRPr="00C0531E">
        <w:rPr>
          <w:rFonts w:ascii="Times New Roman" w:hAnsi="Times New Roman" w:cs="Times New Roman"/>
          <w:b/>
          <w:sz w:val="24"/>
          <w:szCs w:val="24"/>
        </w:rPr>
        <w:t xml:space="preserve">Art. 52 </w:t>
      </w:r>
      <w:r w:rsidRPr="00C0531E">
        <w:rPr>
          <w:rFonts w:ascii="Times New Roman" w:hAnsi="Times New Roman" w:cs="Times New Roman"/>
          <w:b/>
          <w:bCs/>
          <w:sz w:val="24"/>
          <w:szCs w:val="24"/>
        </w:rPr>
        <w:t>(1)</w:t>
      </w:r>
      <w:r w:rsidRPr="00C0531E">
        <w:rPr>
          <w:rFonts w:ascii="Times New Roman" w:hAnsi="Times New Roman" w:cs="Times New Roman"/>
          <w:bCs/>
          <w:sz w:val="24"/>
          <w:szCs w:val="24"/>
        </w:rPr>
        <w:t xml:space="preserve"> Admin</w:t>
      </w:r>
      <w:r w:rsidRPr="00C0531E">
        <w:rPr>
          <w:rFonts w:ascii="Times New Roman" w:hAnsi="Times New Roman" w:cs="Times New Roman"/>
          <w:sz w:val="24"/>
          <w:szCs w:val="24"/>
        </w:rPr>
        <w:t>istratorul parcului are următoarele atribuții:</w:t>
      </w:r>
    </w:p>
    <w:p w14:paraId="50BC8CDB" w14:textId="77777777" w:rsidR="00964FEE" w:rsidRPr="00C0531E" w:rsidRDefault="00964FEE" w:rsidP="00964FEE">
      <w:pPr>
        <w:pStyle w:val="ListParagraph"/>
        <w:numPr>
          <w:ilvl w:val="0"/>
          <w:numId w:val="11"/>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să administreze imobilele și infrastructura de utilități și să asigure serviciile necesare activităților desfășurate în parc</w:t>
      </w:r>
      <w:r w:rsidRPr="00C0531E">
        <w:rPr>
          <w:rStyle w:val="spar"/>
          <w:rFonts w:ascii="Times New Roman" w:hAnsi="Times New Roman" w:cs="Times New Roman"/>
          <w:color w:val="000000"/>
          <w:sz w:val="24"/>
          <w:szCs w:val="24"/>
        </w:rPr>
        <w:t xml:space="preserve"> </w:t>
      </w:r>
      <w:r w:rsidRPr="00C0531E">
        <w:rPr>
          <w:rStyle w:val="salnbdy"/>
          <w:rFonts w:ascii="Times New Roman" w:hAnsi="Times New Roman" w:cs="Times New Roman"/>
          <w:color w:val="000000"/>
          <w:sz w:val="24"/>
          <w:szCs w:val="24"/>
        </w:rPr>
        <w:t>de specializare inteligentă</w:t>
      </w:r>
      <w:r w:rsidRPr="00C0531E">
        <w:rPr>
          <w:rStyle w:val="slitbdy"/>
          <w:rFonts w:ascii="Times New Roman" w:hAnsi="Times New Roman" w:cs="Times New Roman"/>
          <w:sz w:val="24"/>
          <w:szCs w:val="24"/>
        </w:rPr>
        <w:t>, potrivit contractelor încheiate cu rezidenții parcului;</w:t>
      </w:r>
      <w:r w:rsidRPr="00C0531E">
        <w:rPr>
          <w:rStyle w:val="slit"/>
          <w:rFonts w:ascii="Times New Roman" w:hAnsi="Times New Roman" w:cs="Times New Roman"/>
          <w:sz w:val="24"/>
          <w:szCs w:val="24"/>
        </w:rPr>
        <w:t xml:space="preserve"> </w:t>
      </w:r>
    </w:p>
    <w:p w14:paraId="6C747B09" w14:textId="77777777" w:rsidR="00964FEE" w:rsidRPr="00C0531E" w:rsidRDefault="00964FEE" w:rsidP="00964FEE">
      <w:pPr>
        <w:pStyle w:val="ListParagraph"/>
        <w:numPr>
          <w:ilvl w:val="0"/>
          <w:numId w:val="11"/>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să asigure utilizarea infrastructurii și utilităților;</w:t>
      </w:r>
      <w:r w:rsidRPr="00C0531E">
        <w:rPr>
          <w:rStyle w:val="slit"/>
          <w:rFonts w:ascii="Times New Roman" w:hAnsi="Times New Roman" w:cs="Times New Roman"/>
          <w:sz w:val="24"/>
          <w:szCs w:val="24"/>
        </w:rPr>
        <w:t xml:space="preserve"> </w:t>
      </w:r>
    </w:p>
    <w:p w14:paraId="4BA0E8B4" w14:textId="77777777" w:rsidR="00964FEE" w:rsidRPr="00C0531E" w:rsidRDefault="00964FEE" w:rsidP="00964FEE">
      <w:pPr>
        <w:pStyle w:val="ListParagraph"/>
        <w:numPr>
          <w:ilvl w:val="0"/>
          <w:numId w:val="11"/>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să repare, să întrețină, să modernizeze și să dezvolte, după caz, infrastructura și utilitățile din interiorul parcului de specializare inteligentă, iar în situația în care acestea sunt în administrarea/exploatarea operatorilor de servicii să ia măsurile necesare pentru asigurarea funcționării continue a acestora;</w:t>
      </w:r>
    </w:p>
    <w:p w14:paraId="770C1289" w14:textId="77777777" w:rsidR="00964FEE" w:rsidRPr="00C0531E" w:rsidRDefault="00964FEE" w:rsidP="00964FEE">
      <w:pPr>
        <w:pStyle w:val="ListParagraph"/>
        <w:numPr>
          <w:ilvl w:val="0"/>
          <w:numId w:val="11"/>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să gestioneze resursele financiare proprii și atrase, în conformitate cu planul dezvoltare a parcului;</w:t>
      </w:r>
      <w:r w:rsidRPr="00C0531E">
        <w:rPr>
          <w:rStyle w:val="slit"/>
          <w:rFonts w:ascii="Times New Roman" w:hAnsi="Times New Roman" w:cs="Times New Roman"/>
          <w:sz w:val="24"/>
          <w:szCs w:val="24"/>
        </w:rPr>
        <w:t xml:space="preserve"> </w:t>
      </w:r>
    </w:p>
    <w:p w14:paraId="2530071C" w14:textId="77777777" w:rsidR="00964FEE" w:rsidRPr="00C0531E" w:rsidRDefault="00964FEE" w:rsidP="00964FEE">
      <w:pPr>
        <w:pStyle w:val="ListParagraph"/>
        <w:numPr>
          <w:ilvl w:val="0"/>
          <w:numId w:val="11"/>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 xml:space="preserve">să încheie contracte de administrare cu fiecare rezident care realizează investiții pe amplasamentul destinat parcului </w:t>
      </w:r>
      <w:r w:rsidRPr="00C0531E">
        <w:rPr>
          <w:rStyle w:val="salnbdy"/>
          <w:rFonts w:ascii="Times New Roman" w:hAnsi="Times New Roman" w:cs="Times New Roman"/>
          <w:color w:val="000000"/>
          <w:sz w:val="24"/>
          <w:szCs w:val="24"/>
        </w:rPr>
        <w:t>de specializare inteligentă</w:t>
      </w:r>
      <w:r w:rsidRPr="00C0531E">
        <w:rPr>
          <w:rStyle w:val="slitbdy"/>
          <w:rFonts w:ascii="Times New Roman" w:hAnsi="Times New Roman" w:cs="Times New Roman"/>
          <w:sz w:val="24"/>
          <w:szCs w:val="24"/>
        </w:rPr>
        <w:t xml:space="preserve">, inclusiv pentru stabilirea </w:t>
      </w:r>
      <w:r w:rsidRPr="00C0531E">
        <w:rPr>
          <w:rStyle w:val="slitbdy"/>
          <w:rFonts w:ascii="Times New Roman" w:hAnsi="Times New Roman" w:cs="Times New Roman"/>
          <w:sz w:val="24"/>
          <w:szCs w:val="24"/>
        </w:rPr>
        <w:lastRenderedPageBreak/>
        <w:t>drepturilor și obligațiilor în ceea ce privește asigurarea utilităților publice, folosința instalațiilor, clădirilor și spațiilor comune precum și alte asemenea;</w:t>
      </w:r>
    </w:p>
    <w:p w14:paraId="3E8D8208" w14:textId="77777777" w:rsidR="00964FEE" w:rsidRPr="00C0531E" w:rsidRDefault="00964FEE" w:rsidP="00964FEE">
      <w:pPr>
        <w:pStyle w:val="ListParagraph"/>
        <w:numPr>
          <w:ilvl w:val="0"/>
          <w:numId w:val="11"/>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să atragă investitori pentru dezvoltarea de activități productive și servicii în domeniul specializării inteligente;</w:t>
      </w:r>
      <w:r w:rsidRPr="00C0531E">
        <w:rPr>
          <w:rStyle w:val="slit"/>
          <w:rFonts w:ascii="Times New Roman" w:hAnsi="Times New Roman" w:cs="Times New Roman"/>
          <w:sz w:val="24"/>
          <w:szCs w:val="24"/>
        </w:rPr>
        <w:t xml:space="preserve"> </w:t>
      </w:r>
    </w:p>
    <w:p w14:paraId="55C243F9" w14:textId="77777777" w:rsidR="00964FEE" w:rsidRPr="00C0531E" w:rsidRDefault="00964FEE" w:rsidP="00964FEE">
      <w:pPr>
        <w:pStyle w:val="ListParagraph"/>
        <w:numPr>
          <w:ilvl w:val="0"/>
          <w:numId w:val="11"/>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să asigure sprijin pentru dezvoltarea parteneriatelor interne și internaționale, consultanță pentru afaceri, consultanța tehnologică;</w:t>
      </w:r>
      <w:r w:rsidRPr="00C0531E">
        <w:rPr>
          <w:rStyle w:val="slit"/>
          <w:rFonts w:ascii="Times New Roman" w:hAnsi="Times New Roman" w:cs="Times New Roman"/>
          <w:sz w:val="24"/>
          <w:szCs w:val="24"/>
        </w:rPr>
        <w:t xml:space="preserve"> </w:t>
      </w:r>
    </w:p>
    <w:p w14:paraId="18B683D9" w14:textId="77777777" w:rsidR="00964FEE" w:rsidRPr="00C0531E" w:rsidRDefault="00964FEE" w:rsidP="00964FEE">
      <w:pPr>
        <w:pStyle w:val="ListParagraph"/>
        <w:numPr>
          <w:ilvl w:val="0"/>
          <w:numId w:val="11"/>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să asigure relațiile de colaborare cu instituțiile și/sau autoritățile publice;</w:t>
      </w:r>
      <w:r w:rsidRPr="00C0531E">
        <w:rPr>
          <w:rStyle w:val="slit"/>
          <w:rFonts w:ascii="Times New Roman" w:hAnsi="Times New Roman" w:cs="Times New Roman"/>
          <w:sz w:val="24"/>
          <w:szCs w:val="24"/>
        </w:rPr>
        <w:t xml:space="preserve"> </w:t>
      </w:r>
    </w:p>
    <w:p w14:paraId="2CECCDE3" w14:textId="77777777" w:rsidR="00964FEE" w:rsidRPr="00C0531E" w:rsidRDefault="00964FEE" w:rsidP="00964FEE">
      <w:pPr>
        <w:pStyle w:val="ListParagraph"/>
        <w:numPr>
          <w:ilvl w:val="0"/>
          <w:numId w:val="11"/>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să inițieze, să coordoneze și să implementeze aplicații cu finanțare externă rambursabilă/nerambursabilă pentru proiecte de cercetare, proiecte care conțin activități inovatoare precum și alte categorii de activități asimilate.</w:t>
      </w:r>
    </w:p>
    <w:p w14:paraId="13A33DD5" w14:textId="77777777" w:rsidR="00964FEE" w:rsidRPr="00C0531E" w:rsidRDefault="00964FEE" w:rsidP="00964FEE">
      <w:p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b/>
          <w:sz w:val="24"/>
          <w:szCs w:val="24"/>
        </w:rPr>
        <w:t>(2)</w:t>
      </w:r>
      <w:r w:rsidRPr="00C0531E">
        <w:rPr>
          <w:rStyle w:val="slitbdy"/>
          <w:rFonts w:ascii="Times New Roman" w:hAnsi="Times New Roman" w:cs="Times New Roman"/>
          <w:sz w:val="24"/>
          <w:szCs w:val="24"/>
        </w:rPr>
        <w:t xml:space="preserve"> Atribuțiile specifice ale administratorului se completează cu atribuțiile prevăzute de Legea nr. 31/1990 privind societăților comerciale, republicată, cu modificările și completările ulterioare.</w:t>
      </w:r>
    </w:p>
    <w:p w14:paraId="7887C8FA" w14:textId="77777777" w:rsidR="00964FEE" w:rsidRPr="00C0531E" w:rsidRDefault="00964FEE" w:rsidP="00964FEE">
      <w:pPr>
        <w:spacing w:after="0" w:line="240" w:lineRule="auto"/>
        <w:jc w:val="both"/>
        <w:rPr>
          <w:rStyle w:val="slitbdy"/>
          <w:rFonts w:ascii="Times New Roman" w:hAnsi="Times New Roman" w:cs="Times New Roman"/>
          <w:sz w:val="24"/>
          <w:szCs w:val="24"/>
        </w:rPr>
      </w:pPr>
    </w:p>
    <w:p w14:paraId="0C360C4B" w14:textId="77777777" w:rsidR="00964FEE" w:rsidRPr="00C0531E" w:rsidRDefault="00964FEE" w:rsidP="00964FEE">
      <w:pPr>
        <w:spacing w:after="0" w:line="240" w:lineRule="auto"/>
        <w:ind w:firstLine="360"/>
        <w:jc w:val="both"/>
        <w:rPr>
          <w:rStyle w:val="slitbdy"/>
          <w:rFonts w:ascii="Times New Roman" w:hAnsi="Times New Roman" w:cs="Times New Roman"/>
          <w:sz w:val="24"/>
          <w:szCs w:val="24"/>
        </w:rPr>
      </w:pPr>
      <w:r w:rsidRPr="00C0531E">
        <w:rPr>
          <w:rFonts w:ascii="Times New Roman" w:hAnsi="Times New Roman" w:cs="Times New Roman"/>
          <w:b/>
          <w:sz w:val="24"/>
          <w:szCs w:val="24"/>
        </w:rPr>
        <w:t xml:space="preserve">Art. 53 </w:t>
      </w:r>
      <w:r w:rsidRPr="00C0531E">
        <w:rPr>
          <w:rStyle w:val="slitbdy"/>
          <w:rFonts w:ascii="Times New Roman" w:hAnsi="Times New Roman" w:cs="Times New Roman"/>
          <w:bCs/>
          <w:sz w:val="24"/>
          <w:szCs w:val="24"/>
        </w:rPr>
        <w:t>Organizațiile de cercetare organizate potrivit prevederilor art. 7 și art. 8 din O.G nr. 57/2002</w:t>
      </w:r>
      <w:r w:rsidRPr="00C0531E">
        <w:rPr>
          <w:rStyle w:val="slitbdy"/>
          <w:rFonts w:ascii="Times New Roman" w:hAnsi="Times New Roman" w:cs="Times New Roman"/>
          <w:sz w:val="24"/>
          <w:szCs w:val="24"/>
        </w:rPr>
        <w:t xml:space="preserve"> privind activitățile de cercetare, dezvoltare și inovare, cu modificările și completările ulterioare, pot realiza următoarele activității:</w:t>
      </w:r>
    </w:p>
    <w:p w14:paraId="10825B43" w14:textId="77777777" w:rsidR="00964FEE" w:rsidRPr="00C0531E" w:rsidRDefault="00964FEE" w:rsidP="00964FEE">
      <w:pPr>
        <w:pStyle w:val="ListParagraph"/>
        <w:numPr>
          <w:ilvl w:val="0"/>
          <w:numId w:val="12"/>
        </w:numPr>
        <w:spacing w:after="0" w:line="240" w:lineRule="auto"/>
        <w:jc w:val="both"/>
        <w:rPr>
          <w:rFonts w:ascii="Times New Roman" w:hAnsi="Times New Roman" w:cs="Times New Roman"/>
          <w:sz w:val="24"/>
          <w:szCs w:val="24"/>
        </w:rPr>
      </w:pPr>
      <w:r w:rsidRPr="00C0531E">
        <w:rPr>
          <w:rStyle w:val="slitbdy"/>
          <w:rFonts w:ascii="Times New Roman" w:hAnsi="Times New Roman" w:cs="Times New Roman"/>
          <w:sz w:val="24"/>
          <w:szCs w:val="24"/>
        </w:rPr>
        <w:t xml:space="preserve">să se asocieze cu autoritățile publice locale, </w:t>
      </w:r>
      <w:r w:rsidRPr="00C0531E">
        <w:rPr>
          <w:rFonts w:ascii="Times New Roman" w:hAnsi="Times New Roman" w:cs="Times New Roman"/>
          <w:sz w:val="24"/>
          <w:szCs w:val="24"/>
        </w:rPr>
        <w:t>agenți economici organizați potrivit Legii nr.31/1990 privind societățile comerciale cu modificările și completările ulterioare precum și cu orice parteneri interesați pentru realizarea de proiecte de specializare inteligentă;</w:t>
      </w:r>
    </w:p>
    <w:p w14:paraId="73F3CDC9" w14:textId="77777777" w:rsidR="00964FEE" w:rsidRPr="00C0531E" w:rsidRDefault="00964FEE" w:rsidP="00964FEE">
      <w:pPr>
        <w:pStyle w:val="ListParagraph"/>
        <w:numPr>
          <w:ilvl w:val="0"/>
          <w:numId w:val="12"/>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să organizeze filiale, după caz, pentru desfășurarea activităților de cercetare industrială, dezvoltare experimentală și transfer tehnologic, inclusiv prin dezvoltarea de infrastructuri, clădiri și achiziția de echipamente necesare;</w:t>
      </w:r>
    </w:p>
    <w:p w14:paraId="6B2A9DEA" w14:textId="77777777" w:rsidR="00964FEE" w:rsidRPr="00C0531E" w:rsidRDefault="00964FEE" w:rsidP="00964FEE">
      <w:pPr>
        <w:pStyle w:val="ListParagraph"/>
        <w:numPr>
          <w:ilvl w:val="0"/>
          <w:numId w:val="12"/>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 xml:space="preserve">să utilizeze activele corporale și necorporale necesare desfășurării activităților de cercetare, inovare, dezvoltare experimentală și transfer tehnologic specifice parcurilor </w:t>
      </w:r>
      <w:r w:rsidRPr="00C0531E">
        <w:rPr>
          <w:rStyle w:val="salnbdy"/>
          <w:rFonts w:ascii="Times New Roman" w:hAnsi="Times New Roman" w:cs="Times New Roman"/>
          <w:color w:val="000000"/>
          <w:sz w:val="24"/>
          <w:szCs w:val="24"/>
        </w:rPr>
        <w:t>de specializare inteligentă</w:t>
      </w:r>
      <w:r w:rsidRPr="00C0531E">
        <w:rPr>
          <w:rFonts w:ascii="Times New Roman" w:hAnsi="Times New Roman" w:cs="Times New Roman"/>
          <w:sz w:val="24"/>
          <w:szCs w:val="24"/>
        </w:rPr>
        <w:t>;</w:t>
      </w:r>
    </w:p>
    <w:p w14:paraId="5CF90AA0" w14:textId="77777777" w:rsidR="00964FEE" w:rsidRPr="00C0531E" w:rsidRDefault="00964FEE" w:rsidP="00964FEE">
      <w:pPr>
        <w:pStyle w:val="ListParagraph"/>
        <w:numPr>
          <w:ilvl w:val="0"/>
          <w:numId w:val="12"/>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 xml:space="preserve">să încheie contracte de concesionare, contracte de administrare precum și orice alte categorii de contracte prevăzute de lege pentru desfășurarea activităților de cercetare, inovare, dezvoltare experimentală și transfer tehnologic specifice parcurilor </w:t>
      </w:r>
      <w:r w:rsidRPr="00C0531E">
        <w:rPr>
          <w:rStyle w:val="salnbdy"/>
          <w:rFonts w:ascii="Times New Roman" w:hAnsi="Times New Roman" w:cs="Times New Roman"/>
          <w:color w:val="000000"/>
          <w:sz w:val="24"/>
          <w:szCs w:val="24"/>
        </w:rPr>
        <w:t>de specializare inteligentă</w:t>
      </w:r>
      <w:r w:rsidRPr="00C0531E">
        <w:rPr>
          <w:rFonts w:ascii="Times New Roman" w:hAnsi="Times New Roman" w:cs="Times New Roman"/>
          <w:sz w:val="24"/>
          <w:szCs w:val="24"/>
        </w:rPr>
        <w:t>;</w:t>
      </w:r>
    </w:p>
    <w:p w14:paraId="59197643" w14:textId="77777777" w:rsidR="00964FEE" w:rsidRPr="00C0531E" w:rsidRDefault="00964FEE" w:rsidP="00964FEE">
      <w:pPr>
        <w:pStyle w:val="ListParagraph"/>
        <w:numPr>
          <w:ilvl w:val="0"/>
          <w:numId w:val="12"/>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să încheie acorduri de parteneriat, potrivit legii cu  întreprinderi care își desfășoară activitatea în cadrul parcurilor</w:t>
      </w:r>
      <w:r w:rsidRPr="00C0531E">
        <w:rPr>
          <w:rStyle w:val="spar"/>
          <w:rFonts w:ascii="Times New Roman" w:hAnsi="Times New Roman" w:cs="Times New Roman"/>
          <w:color w:val="000000"/>
          <w:sz w:val="24"/>
          <w:szCs w:val="24"/>
        </w:rPr>
        <w:t xml:space="preserve"> </w:t>
      </w:r>
      <w:r w:rsidRPr="00C0531E">
        <w:rPr>
          <w:rStyle w:val="salnbdy"/>
          <w:rFonts w:ascii="Times New Roman" w:hAnsi="Times New Roman" w:cs="Times New Roman"/>
          <w:color w:val="000000"/>
          <w:sz w:val="24"/>
          <w:szCs w:val="24"/>
        </w:rPr>
        <w:t>de specializare inteligentă</w:t>
      </w:r>
      <w:r w:rsidRPr="00C0531E">
        <w:rPr>
          <w:rFonts w:ascii="Times New Roman" w:hAnsi="Times New Roman" w:cs="Times New Roman"/>
          <w:sz w:val="24"/>
          <w:szCs w:val="24"/>
        </w:rPr>
        <w:t xml:space="preserve">, necesare pentru transferul tehnologic al rezultatelor activității de cercetare, inovare și dezvoltare experimentală; </w:t>
      </w:r>
    </w:p>
    <w:p w14:paraId="40DAD5E3" w14:textId="77777777" w:rsidR="00964FEE" w:rsidRPr="00C0531E" w:rsidRDefault="00964FEE" w:rsidP="00964FEE">
      <w:pPr>
        <w:pStyle w:val="ListParagraph"/>
        <w:numPr>
          <w:ilvl w:val="0"/>
          <w:numId w:val="12"/>
        </w:numPr>
        <w:spacing w:after="0" w:line="240" w:lineRule="auto"/>
        <w:jc w:val="both"/>
        <w:rPr>
          <w:rFonts w:ascii="Times New Roman" w:hAnsi="Times New Roman" w:cs="Times New Roman"/>
          <w:sz w:val="24"/>
          <w:szCs w:val="24"/>
        </w:rPr>
      </w:pPr>
      <w:r w:rsidRPr="00C0531E">
        <w:rPr>
          <w:rFonts w:ascii="Times New Roman" w:hAnsi="Times New Roman" w:cs="Times New Roman"/>
          <w:sz w:val="24"/>
          <w:szCs w:val="24"/>
        </w:rPr>
        <w:t>să desfășoare orice alte categorii de activități și să îndeplinească orice alte responsabilități permise de lege.</w:t>
      </w:r>
    </w:p>
    <w:p w14:paraId="264C2E5F" w14:textId="77777777" w:rsidR="00964FEE" w:rsidRPr="00C0531E" w:rsidRDefault="00964FEE" w:rsidP="00964FEE">
      <w:pPr>
        <w:spacing w:after="0" w:line="240" w:lineRule="auto"/>
        <w:jc w:val="both"/>
        <w:rPr>
          <w:rStyle w:val="spar"/>
          <w:rFonts w:ascii="Times New Roman" w:hAnsi="Times New Roman" w:cs="Times New Roman"/>
          <w:sz w:val="24"/>
          <w:szCs w:val="24"/>
        </w:rPr>
      </w:pPr>
    </w:p>
    <w:p w14:paraId="539BC23C" w14:textId="77777777" w:rsidR="00964FEE" w:rsidRPr="00C0531E" w:rsidRDefault="00964FEE" w:rsidP="00964FEE">
      <w:pPr>
        <w:spacing w:after="0" w:line="240" w:lineRule="auto"/>
        <w:jc w:val="both"/>
        <w:rPr>
          <w:rStyle w:val="slitbdy"/>
          <w:rFonts w:ascii="Times New Roman" w:hAnsi="Times New Roman" w:cs="Times New Roman"/>
          <w:b/>
          <w:sz w:val="24"/>
          <w:szCs w:val="24"/>
        </w:rPr>
      </w:pPr>
      <w:r w:rsidRPr="00C0531E">
        <w:rPr>
          <w:rStyle w:val="slitbdy"/>
          <w:rFonts w:ascii="Times New Roman" w:hAnsi="Times New Roman" w:cs="Times New Roman"/>
          <w:b/>
          <w:sz w:val="24"/>
          <w:szCs w:val="24"/>
        </w:rPr>
        <w:t>Secțiunea IV – Facilități fiscale acordate parcurilor de specializare inteligentă și cercetătorilor implicați în derularea proiectelor de specializare inteligentă și măsuri de sprijin pentru stimularea activităților din cadrul acestor parcuri</w:t>
      </w:r>
    </w:p>
    <w:p w14:paraId="19775BD4" w14:textId="77777777" w:rsidR="00964FEE" w:rsidRPr="00C0531E" w:rsidRDefault="00964FEE" w:rsidP="00964FEE">
      <w:pPr>
        <w:spacing w:after="0" w:line="240" w:lineRule="auto"/>
        <w:ind w:firstLine="708"/>
        <w:jc w:val="both"/>
        <w:rPr>
          <w:rStyle w:val="slitbdy"/>
          <w:rFonts w:ascii="Times New Roman" w:hAnsi="Times New Roman" w:cs="Times New Roman"/>
          <w:b/>
          <w:sz w:val="24"/>
          <w:szCs w:val="24"/>
        </w:rPr>
      </w:pPr>
    </w:p>
    <w:p w14:paraId="130A9A4D" w14:textId="77777777" w:rsidR="00964FEE" w:rsidRPr="00C0531E" w:rsidRDefault="00964FEE" w:rsidP="00964FEE">
      <w:pPr>
        <w:spacing w:after="0" w:line="240" w:lineRule="auto"/>
        <w:ind w:firstLine="708"/>
        <w:jc w:val="both"/>
        <w:rPr>
          <w:rStyle w:val="slit"/>
          <w:rFonts w:ascii="Times New Roman" w:hAnsi="Times New Roman" w:cs="Times New Roman"/>
          <w:sz w:val="24"/>
          <w:szCs w:val="24"/>
        </w:rPr>
      </w:pPr>
      <w:r w:rsidRPr="00C0531E">
        <w:rPr>
          <w:rStyle w:val="slitbdy"/>
          <w:rFonts w:ascii="Times New Roman" w:hAnsi="Times New Roman" w:cs="Times New Roman"/>
          <w:b/>
          <w:bCs/>
          <w:sz w:val="24"/>
          <w:szCs w:val="24"/>
        </w:rPr>
        <w:t>Art. 54</w:t>
      </w:r>
      <w:r w:rsidRPr="00C0531E">
        <w:rPr>
          <w:rStyle w:val="slitbdy"/>
          <w:rFonts w:ascii="Times New Roman" w:hAnsi="Times New Roman" w:cs="Times New Roman"/>
          <w:b/>
          <w:sz w:val="24"/>
          <w:szCs w:val="24"/>
        </w:rPr>
        <w:t xml:space="preserve"> </w:t>
      </w:r>
      <w:r w:rsidRPr="00C0531E">
        <w:rPr>
          <w:rStyle w:val="spar"/>
          <w:rFonts w:ascii="Times New Roman" w:hAnsi="Times New Roman" w:cs="Times New Roman"/>
          <w:sz w:val="24"/>
          <w:szCs w:val="24"/>
        </w:rPr>
        <w:t xml:space="preserve">Pentru constituirea/implementarea și realizarea unui parc </w:t>
      </w:r>
      <w:r w:rsidRPr="00C0531E">
        <w:rPr>
          <w:rStyle w:val="salnbdy"/>
          <w:rFonts w:ascii="Times New Roman" w:hAnsi="Times New Roman" w:cs="Times New Roman"/>
          <w:color w:val="000000"/>
          <w:sz w:val="24"/>
          <w:szCs w:val="24"/>
        </w:rPr>
        <w:t>de specializare inteligentă</w:t>
      </w:r>
      <w:r w:rsidRPr="00C0531E">
        <w:rPr>
          <w:rStyle w:val="salnbdy"/>
          <w:rFonts w:ascii="Times New Roman" w:hAnsi="Times New Roman" w:cs="Times New Roman"/>
          <w:sz w:val="24"/>
          <w:szCs w:val="24"/>
        </w:rPr>
        <w:t xml:space="preserve"> </w:t>
      </w:r>
      <w:r w:rsidRPr="00C0531E">
        <w:rPr>
          <w:rStyle w:val="spar"/>
          <w:rFonts w:ascii="Times New Roman" w:hAnsi="Times New Roman" w:cs="Times New Roman"/>
          <w:sz w:val="24"/>
          <w:szCs w:val="24"/>
        </w:rPr>
        <w:t>se acordă următoarele categorii de facilități, cu respectarea prevederilor legislației ajutorului de stat:</w:t>
      </w:r>
      <w:r w:rsidRPr="00C0531E">
        <w:rPr>
          <w:rStyle w:val="slit"/>
          <w:rFonts w:ascii="Times New Roman" w:hAnsi="Times New Roman" w:cs="Times New Roman"/>
          <w:sz w:val="24"/>
          <w:szCs w:val="24"/>
        </w:rPr>
        <w:t xml:space="preserve"> </w:t>
      </w:r>
    </w:p>
    <w:p w14:paraId="18CE3DFD" w14:textId="77777777" w:rsidR="00964FEE" w:rsidRPr="00C0531E" w:rsidRDefault="00964FEE" w:rsidP="00964FEE">
      <w:pPr>
        <w:pStyle w:val="ListParagraph"/>
        <w:numPr>
          <w:ilvl w:val="0"/>
          <w:numId w:val="14"/>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scutirea de la plata taxelor percepute pentru modificarea destinației sau pentru scoaterea din circuitul agricol a terenului aferent parcului de specializare inteligentă, pentru societatea administrator care deține titlul de parc de specializare inteligentă;</w:t>
      </w:r>
      <w:r w:rsidRPr="00C0531E">
        <w:rPr>
          <w:rStyle w:val="slit"/>
          <w:rFonts w:ascii="Times New Roman" w:hAnsi="Times New Roman" w:cs="Times New Roman"/>
          <w:sz w:val="24"/>
          <w:szCs w:val="24"/>
        </w:rPr>
        <w:t xml:space="preserve"> </w:t>
      </w:r>
    </w:p>
    <w:p w14:paraId="3B2CC75C" w14:textId="77777777" w:rsidR="00964FEE" w:rsidRPr="00C0531E" w:rsidRDefault="00964FEE" w:rsidP="00964FEE">
      <w:pPr>
        <w:pStyle w:val="ListParagraph"/>
        <w:numPr>
          <w:ilvl w:val="0"/>
          <w:numId w:val="14"/>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 xml:space="preserve">deducerea de 100% a profitului repartizat pe surse de dezvoltare, conform prevederilor legale în vigoare, pentru determinarea profitului impozabil necesar calculului impozitului pe profit datorat de către cei care realizează investiții în cadrul parcului de specializare inteligentă. Pentru a beneficia de această facilitate fiscală investitorii trebuie să repartizeze </w:t>
      </w:r>
      <w:r w:rsidRPr="00C0531E">
        <w:rPr>
          <w:rStyle w:val="slitbdy"/>
          <w:rFonts w:ascii="Times New Roman" w:hAnsi="Times New Roman" w:cs="Times New Roman"/>
          <w:sz w:val="24"/>
          <w:szCs w:val="24"/>
        </w:rPr>
        <w:lastRenderedPageBreak/>
        <w:t>profitul net realizat pe surse de dezvoltare pentru o perioadă de minim cinci ani de zile de la dat primei repartizări;</w:t>
      </w:r>
    </w:p>
    <w:p w14:paraId="3FE8F3F5" w14:textId="77777777" w:rsidR="00964FEE" w:rsidRPr="00C0531E" w:rsidRDefault="00964FEE" w:rsidP="00964FEE">
      <w:pPr>
        <w:pStyle w:val="ListParagraph"/>
        <w:numPr>
          <w:ilvl w:val="0"/>
          <w:numId w:val="14"/>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deducerea din profitul impozabil a unei cote de 50% din valoarea investițiilor realizate în parcul de specializare inteligentă, pentru societatea-administrator care realizează astfel de investiții în construcții sau reabilitări de construcții și în infrastructura necesară parcului și de racordare la rețeaua publică privind utilitățile, ținând seama de prevederile legale în vigoare privind clasificarea și duratele normate de funcționare a mijloacelor fixe. Deducerea se calculează în luna în care se realizează punerea în funcțiune a investiției, conform prevederilor</w:t>
      </w:r>
      <w:r w:rsidRPr="00C0531E">
        <w:rPr>
          <w:rStyle w:val="Hyperlink"/>
          <w:rFonts w:ascii="Times New Roman" w:hAnsi="Times New Roman" w:cs="Times New Roman"/>
          <w:sz w:val="24"/>
          <w:szCs w:val="24"/>
        </w:rPr>
        <w:t xml:space="preserve"> </w:t>
      </w:r>
      <w:r w:rsidRPr="00C0531E">
        <w:rPr>
          <w:rStyle w:val="slitbdy"/>
          <w:rFonts w:ascii="Times New Roman" w:hAnsi="Times New Roman" w:cs="Times New Roman"/>
          <w:sz w:val="24"/>
          <w:szCs w:val="24"/>
        </w:rPr>
        <w:t xml:space="preserve">Legii nr. 15/1994 </w:t>
      </w:r>
      <w:r w:rsidRPr="00C0531E">
        <w:rPr>
          <w:rStyle w:val="spar"/>
          <w:rFonts w:ascii="Times New Roman" w:hAnsi="Times New Roman" w:cs="Times New Roman"/>
          <w:sz w:val="24"/>
          <w:szCs w:val="24"/>
        </w:rPr>
        <w:t>privind amortizarea capitalului imobilizat în active corporale și necorporale, republicată, cu modificările și completările ulterioare, numai din punct de vedere fiscal, prin înscrierea acesteia la sumele deductibile prevăzute în declarația de impunere. În situația în care se realizează pierdere fiscală, aceasta se recuperează din profiturile impozabile obținute în următorii 5 ani;</w:t>
      </w:r>
      <w:r w:rsidRPr="00C0531E">
        <w:rPr>
          <w:rStyle w:val="slit"/>
          <w:rFonts w:ascii="Times New Roman" w:hAnsi="Times New Roman" w:cs="Times New Roman"/>
          <w:sz w:val="24"/>
          <w:szCs w:val="24"/>
        </w:rPr>
        <w:t xml:space="preserve"> </w:t>
      </w:r>
    </w:p>
    <w:p w14:paraId="66E3C82E" w14:textId="77777777" w:rsidR="00964FEE" w:rsidRPr="00C0531E" w:rsidRDefault="00964FEE" w:rsidP="00964FEE">
      <w:pPr>
        <w:pStyle w:val="ListParagraph"/>
        <w:numPr>
          <w:ilvl w:val="0"/>
          <w:numId w:val="14"/>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 xml:space="preserve">deducerea din profitul impozabil a unei cote de 100% din valoarea investițiilor realizate în parcul de specializare inteligentă, pentru agenții economici care au încheiate contracte de concesionare și/sau contracte de administrare și realizează investiții în clădiri și echipamente destinate activităților de specializare inteligentă, ținând seama de prevederile legale în vigoare privind clasificarea și duratele normate de funcționare a mijloacelor fixe. Deducerea se calculează în luna în care se realizează punerea în funcțiune a investiției, conform prevederilor </w:t>
      </w:r>
      <w:hyperlink r:id="rId16" w:history="1">
        <w:r w:rsidRPr="00C0531E">
          <w:rPr>
            <w:rStyle w:val="slitbdy"/>
            <w:rFonts w:ascii="Times New Roman" w:hAnsi="Times New Roman" w:cs="Times New Roman"/>
            <w:sz w:val="24"/>
            <w:szCs w:val="24"/>
          </w:rPr>
          <w:t>Legii nr. 15/1994</w:t>
        </w:r>
      </w:hyperlink>
      <w:r w:rsidRPr="00C0531E">
        <w:rPr>
          <w:rStyle w:val="slitbdy"/>
          <w:rFonts w:ascii="Times New Roman" w:hAnsi="Times New Roman" w:cs="Times New Roman"/>
          <w:sz w:val="24"/>
          <w:szCs w:val="24"/>
        </w:rPr>
        <w:t xml:space="preserve"> privind amortizarea capitalului imobilizat în active corporale și necorporale,</w:t>
      </w:r>
      <w:r w:rsidRPr="00C0531E">
        <w:rPr>
          <w:rStyle w:val="spar"/>
          <w:rFonts w:ascii="Times New Roman" w:hAnsi="Times New Roman" w:cs="Times New Roman"/>
          <w:sz w:val="24"/>
          <w:szCs w:val="24"/>
        </w:rPr>
        <w:t xml:space="preserve"> republicată, cu modificările și completările ulterioare, numai din punct de vedere fiscal, prin înscrierea acesteia la sumele deductibile prevăzute în declarația de impunere. În situația în care se realizează pierdere fiscală, aceasta se recuperează din profiturile impozabile obținute în următorii 5 ani;</w:t>
      </w:r>
      <w:r w:rsidRPr="00C0531E">
        <w:rPr>
          <w:rStyle w:val="slit"/>
          <w:rFonts w:ascii="Times New Roman" w:hAnsi="Times New Roman" w:cs="Times New Roman"/>
          <w:sz w:val="24"/>
          <w:szCs w:val="24"/>
        </w:rPr>
        <w:t xml:space="preserve"> </w:t>
      </w:r>
    </w:p>
    <w:p w14:paraId="4B83862B" w14:textId="77777777" w:rsidR="00964FEE" w:rsidRPr="00C0531E" w:rsidRDefault="00964FEE" w:rsidP="00964FEE">
      <w:pPr>
        <w:pStyle w:val="ListParagraph"/>
        <w:numPr>
          <w:ilvl w:val="0"/>
          <w:numId w:val="14"/>
        </w:numPr>
        <w:spacing w:after="0" w:line="240" w:lineRule="auto"/>
        <w:jc w:val="both"/>
        <w:rPr>
          <w:rStyle w:val="slit"/>
          <w:rFonts w:ascii="Times New Roman" w:hAnsi="Times New Roman" w:cs="Times New Roman"/>
          <w:sz w:val="24"/>
          <w:szCs w:val="24"/>
        </w:rPr>
      </w:pPr>
      <w:r w:rsidRPr="00C0531E">
        <w:rPr>
          <w:rStyle w:val="slitbdy"/>
          <w:rFonts w:ascii="Times New Roman" w:hAnsi="Times New Roman" w:cs="Times New Roman"/>
          <w:sz w:val="24"/>
          <w:szCs w:val="24"/>
        </w:rPr>
        <w:t>amânarea pe perioada de realizare a investiției respective, până la punerea în funcțiune a parcului</w:t>
      </w:r>
      <w:r w:rsidRPr="00C0531E">
        <w:rPr>
          <w:rStyle w:val="spar"/>
          <w:rFonts w:ascii="Times New Roman" w:hAnsi="Times New Roman" w:cs="Times New Roman"/>
          <w:color w:val="000000"/>
          <w:sz w:val="24"/>
          <w:szCs w:val="24"/>
        </w:rPr>
        <w:t xml:space="preserve"> </w:t>
      </w:r>
      <w:r w:rsidRPr="00C0531E">
        <w:rPr>
          <w:rStyle w:val="salnbdy"/>
          <w:rFonts w:ascii="Times New Roman" w:hAnsi="Times New Roman" w:cs="Times New Roman"/>
          <w:color w:val="000000"/>
          <w:sz w:val="24"/>
          <w:szCs w:val="24"/>
        </w:rPr>
        <w:t>de specializare inteligentă</w:t>
      </w:r>
      <w:r w:rsidRPr="00C0531E">
        <w:rPr>
          <w:rStyle w:val="slitbdy"/>
          <w:rFonts w:ascii="Times New Roman" w:hAnsi="Times New Roman" w:cs="Times New Roman"/>
          <w:sz w:val="24"/>
          <w:szCs w:val="24"/>
        </w:rPr>
        <w:t>, potrivit reglementărilor în vigoare, respectiv până la data de 25 a lunii următoare datei de punere în funcțiune a parcului, a plății taxei pe valoarea adăugată pentru materialele și echipamentele necesare realizării sistemului de utilități publice din interiorul parcului, precum și a racordului parcului la magistralele sau la rețelele de utilități publice existente, la furnizorii acestora, și amânarea dreptului de deducere a taxei pe valoarea adăugată respective până la aceeași dată la agenții economici care realizează investiția;</w:t>
      </w:r>
      <w:r w:rsidRPr="00C0531E">
        <w:rPr>
          <w:rStyle w:val="slit"/>
          <w:rFonts w:ascii="Times New Roman" w:hAnsi="Times New Roman" w:cs="Times New Roman"/>
          <w:sz w:val="24"/>
          <w:szCs w:val="24"/>
        </w:rPr>
        <w:t xml:space="preserve"> </w:t>
      </w:r>
    </w:p>
    <w:p w14:paraId="0FBF0A52" w14:textId="77777777" w:rsidR="00964FEE" w:rsidRPr="00C0531E" w:rsidRDefault="00964FEE" w:rsidP="00964FEE">
      <w:pPr>
        <w:pStyle w:val="ListParagraph"/>
        <w:numPr>
          <w:ilvl w:val="0"/>
          <w:numId w:val="14"/>
        </w:numPr>
        <w:spacing w:after="0" w:line="240" w:lineRule="auto"/>
        <w:jc w:val="both"/>
        <w:rPr>
          <w:rStyle w:val="slit"/>
          <w:rFonts w:ascii="Times New Roman" w:hAnsi="Times New Roman" w:cs="Times New Roman"/>
          <w:sz w:val="24"/>
          <w:szCs w:val="24"/>
        </w:rPr>
      </w:pPr>
      <w:r w:rsidRPr="00C0531E">
        <w:rPr>
          <w:rStyle w:val="slit"/>
          <w:rFonts w:ascii="Times New Roman" w:hAnsi="Times New Roman" w:cs="Times New Roman"/>
          <w:sz w:val="24"/>
          <w:szCs w:val="24"/>
        </w:rPr>
        <w:t xml:space="preserve">reducere a redevenței datorate de către agenții care au realizat investiții în parcuri </w:t>
      </w:r>
      <w:r w:rsidRPr="00C0531E">
        <w:rPr>
          <w:rStyle w:val="salnbdy"/>
          <w:rFonts w:ascii="Times New Roman" w:hAnsi="Times New Roman" w:cs="Times New Roman"/>
          <w:color w:val="000000"/>
          <w:sz w:val="24"/>
          <w:szCs w:val="24"/>
        </w:rPr>
        <w:t>de specializare inteligentă</w:t>
      </w:r>
      <w:r w:rsidRPr="00C0531E">
        <w:rPr>
          <w:rStyle w:val="slit"/>
          <w:rFonts w:ascii="Times New Roman" w:hAnsi="Times New Roman" w:cs="Times New Roman"/>
          <w:sz w:val="24"/>
          <w:szCs w:val="24"/>
        </w:rPr>
        <w:t xml:space="preserve">, prin hotărâre a </w:t>
      </w:r>
      <w:r w:rsidRPr="00C0531E">
        <w:rPr>
          <w:rFonts w:ascii="Times New Roman" w:hAnsi="Times New Roman" w:cs="Times New Roman"/>
          <w:sz w:val="24"/>
          <w:szCs w:val="24"/>
        </w:rPr>
        <w:t>consiliului local, județean sau ale consiliului general al municipiului București</w:t>
      </w:r>
      <w:r w:rsidRPr="00C0531E">
        <w:rPr>
          <w:rStyle w:val="slit"/>
          <w:rFonts w:ascii="Times New Roman" w:hAnsi="Times New Roman" w:cs="Times New Roman"/>
          <w:sz w:val="24"/>
          <w:szCs w:val="24"/>
        </w:rPr>
        <w:t>, în limita a 50% din valoarea redevenței datorate;</w:t>
      </w:r>
    </w:p>
    <w:p w14:paraId="2EFBB871" w14:textId="77777777" w:rsidR="00964FEE" w:rsidRPr="00C0531E" w:rsidRDefault="00964FEE" w:rsidP="00964FEE">
      <w:pPr>
        <w:pStyle w:val="ListParagraph"/>
        <w:numPr>
          <w:ilvl w:val="0"/>
          <w:numId w:val="14"/>
        </w:numPr>
        <w:spacing w:after="0" w:line="240" w:lineRule="auto"/>
        <w:jc w:val="both"/>
        <w:rPr>
          <w:rStyle w:val="slit"/>
          <w:rFonts w:ascii="Times New Roman" w:hAnsi="Times New Roman" w:cs="Times New Roman"/>
          <w:sz w:val="24"/>
          <w:szCs w:val="24"/>
        </w:rPr>
      </w:pPr>
      <w:r w:rsidRPr="00C0531E">
        <w:rPr>
          <w:rStyle w:val="slit"/>
          <w:rFonts w:ascii="Times New Roman" w:hAnsi="Times New Roman" w:cs="Times New Roman"/>
          <w:sz w:val="24"/>
          <w:szCs w:val="24"/>
        </w:rPr>
        <w:t xml:space="preserve">scutire de la plata impozitului pe clădire pentru categoriile de clădiri situate în parcurile de specializare inteligentă, cu respectarea prevederilor legale în materie de ajutor de stat și cu aprobarea </w:t>
      </w:r>
      <w:r w:rsidRPr="00C0531E">
        <w:rPr>
          <w:rFonts w:ascii="Times New Roman" w:hAnsi="Times New Roman" w:cs="Times New Roman"/>
          <w:sz w:val="24"/>
          <w:szCs w:val="24"/>
        </w:rPr>
        <w:t>consiliului local, județean sau ale consiliului general al municipiului București</w:t>
      </w:r>
      <w:r w:rsidRPr="00C0531E">
        <w:rPr>
          <w:rStyle w:val="slit"/>
          <w:rFonts w:ascii="Times New Roman" w:hAnsi="Times New Roman" w:cs="Times New Roman"/>
          <w:sz w:val="24"/>
          <w:szCs w:val="24"/>
        </w:rPr>
        <w:t>;</w:t>
      </w:r>
    </w:p>
    <w:p w14:paraId="09DF99ED" w14:textId="77777777" w:rsidR="00964FEE" w:rsidRPr="00C0531E" w:rsidRDefault="00964FEE" w:rsidP="00964FEE">
      <w:pPr>
        <w:pStyle w:val="ListParagraph"/>
        <w:numPr>
          <w:ilvl w:val="0"/>
          <w:numId w:val="14"/>
        </w:numPr>
        <w:spacing w:after="0" w:line="240" w:lineRule="auto"/>
        <w:jc w:val="both"/>
        <w:rPr>
          <w:rStyle w:val="slit"/>
          <w:rFonts w:ascii="Times New Roman" w:hAnsi="Times New Roman" w:cs="Times New Roman"/>
          <w:sz w:val="24"/>
          <w:szCs w:val="24"/>
        </w:rPr>
      </w:pPr>
      <w:r w:rsidRPr="00C0531E">
        <w:rPr>
          <w:rStyle w:val="slit"/>
          <w:rFonts w:ascii="Times New Roman" w:hAnsi="Times New Roman" w:cs="Times New Roman"/>
          <w:sz w:val="24"/>
          <w:szCs w:val="24"/>
        </w:rPr>
        <w:t xml:space="preserve">scutire de la plata impozitului pe teren pentru categoriile de terenuri situate în parcurile de specializare inteligentă, cu respectarea prevederilor legale în materie de ajutor de stat și cu aprobarea </w:t>
      </w:r>
      <w:r w:rsidRPr="00C0531E">
        <w:rPr>
          <w:rFonts w:ascii="Times New Roman" w:hAnsi="Times New Roman" w:cs="Times New Roman"/>
          <w:sz w:val="24"/>
          <w:szCs w:val="24"/>
        </w:rPr>
        <w:t>consiliului local, județean sau ale consiliului general al municipiului București</w:t>
      </w:r>
      <w:r w:rsidRPr="00C0531E">
        <w:rPr>
          <w:rStyle w:val="slit"/>
          <w:rFonts w:ascii="Times New Roman" w:hAnsi="Times New Roman" w:cs="Times New Roman"/>
          <w:sz w:val="24"/>
          <w:szCs w:val="24"/>
        </w:rPr>
        <w:t>;</w:t>
      </w:r>
    </w:p>
    <w:p w14:paraId="6220C887" w14:textId="77777777" w:rsidR="00964FEE" w:rsidRPr="00C0531E" w:rsidRDefault="00964FEE" w:rsidP="00964FEE">
      <w:pPr>
        <w:pStyle w:val="ListParagraph"/>
        <w:numPr>
          <w:ilvl w:val="0"/>
          <w:numId w:val="14"/>
        </w:numPr>
        <w:spacing w:after="0" w:line="240" w:lineRule="auto"/>
        <w:jc w:val="both"/>
        <w:rPr>
          <w:rStyle w:val="slit"/>
          <w:rFonts w:ascii="Times New Roman" w:hAnsi="Times New Roman" w:cs="Times New Roman"/>
          <w:sz w:val="24"/>
          <w:szCs w:val="24"/>
        </w:rPr>
      </w:pPr>
      <w:r w:rsidRPr="00C0531E">
        <w:rPr>
          <w:rStyle w:val="slit"/>
          <w:rFonts w:ascii="Times New Roman" w:hAnsi="Times New Roman" w:cs="Times New Roman"/>
          <w:sz w:val="24"/>
          <w:szCs w:val="24"/>
        </w:rPr>
        <w:t>la determinarea cotei de impozitare și a bazei impozabile pentru stabilirea impozitului pe construcții potrivit prevederilor legale în vigoare, valoarea  clădirilor din parcurile de specializare inteligentă se deduce din baza impozabilă dacă acestea nu beneficiază de scutire de la plata impozitului pe clădiri.</w:t>
      </w:r>
    </w:p>
    <w:p w14:paraId="1EB9BC0F" w14:textId="77777777" w:rsidR="00964FEE" w:rsidRPr="00C0531E" w:rsidRDefault="00964FEE" w:rsidP="00964FEE">
      <w:pPr>
        <w:pStyle w:val="ListParagraph"/>
        <w:numPr>
          <w:ilvl w:val="0"/>
          <w:numId w:val="14"/>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alte facilități ce pot fi acordate, potrivit legii, de administrația publică locală.</w:t>
      </w:r>
    </w:p>
    <w:p w14:paraId="56705D32" w14:textId="77777777" w:rsidR="00964FEE" w:rsidRPr="00C0531E" w:rsidRDefault="00964FEE" w:rsidP="00964FEE">
      <w:pPr>
        <w:spacing w:after="0" w:line="240" w:lineRule="auto"/>
        <w:ind w:firstLine="708"/>
        <w:jc w:val="both"/>
        <w:rPr>
          <w:rStyle w:val="slitbdy"/>
          <w:rFonts w:ascii="Times New Roman" w:hAnsi="Times New Roman" w:cs="Times New Roman"/>
          <w:bCs/>
          <w:sz w:val="24"/>
          <w:szCs w:val="24"/>
        </w:rPr>
      </w:pPr>
    </w:p>
    <w:p w14:paraId="2FB42786" w14:textId="77777777" w:rsidR="00964FEE" w:rsidRPr="00C0531E" w:rsidRDefault="00964FEE" w:rsidP="00964FEE">
      <w:pPr>
        <w:spacing w:after="0" w:line="240" w:lineRule="auto"/>
        <w:ind w:firstLine="708"/>
        <w:jc w:val="both"/>
        <w:rPr>
          <w:rStyle w:val="slitbdy"/>
          <w:rFonts w:ascii="Times New Roman" w:hAnsi="Times New Roman" w:cs="Times New Roman"/>
          <w:sz w:val="24"/>
          <w:szCs w:val="24"/>
        </w:rPr>
      </w:pPr>
      <w:r w:rsidRPr="00C0531E">
        <w:rPr>
          <w:rStyle w:val="slitbdy"/>
          <w:rFonts w:ascii="Times New Roman" w:hAnsi="Times New Roman" w:cs="Times New Roman"/>
          <w:b/>
          <w:bCs/>
          <w:sz w:val="24"/>
          <w:szCs w:val="24"/>
        </w:rPr>
        <w:t>Art. 55</w:t>
      </w:r>
      <w:r w:rsidRPr="00C0531E">
        <w:rPr>
          <w:rStyle w:val="slitbdy"/>
          <w:rFonts w:ascii="Times New Roman" w:hAnsi="Times New Roman" w:cs="Times New Roman"/>
          <w:b/>
          <w:sz w:val="24"/>
          <w:szCs w:val="24"/>
        </w:rPr>
        <w:t xml:space="preserve"> </w:t>
      </w:r>
      <w:r w:rsidRPr="00C0531E">
        <w:rPr>
          <w:rStyle w:val="slitbdy"/>
          <w:rFonts w:ascii="Times New Roman" w:hAnsi="Times New Roman" w:cs="Times New Roman"/>
          <w:sz w:val="24"/>
          <w:szCs w:val="24"/>
        </w:rPr>
        <w:t>Reducerile la calculul impozitelor și taxelor și/sau, după caz, deductibilitățile fiscale sunt considerate deduceri fiscale la stabilirea profitului impozabil și la calculul impozitului pe profit.</w:t>
      </w:r>
    </w:p>
    <w:p w14:paraId="2D5D09C9" w14:textId="77777777" w:rsidR="00964FEE" w:rsidRPr="00C0531E" w:rsidRDefault="00964FEE" w:rsidP="00964FEE">
      <w:pPr>
        <w:spacing w:after="0" w:line="240" w:lineRule="auto"/>
        <w:jc w:val="both"/>
        <w:rPr>
          <w:rStyle w:val="slitbdy"/>
          <w:rFonts w:ascii="Times New Roman" w:hAnsi="Times New Roman" w:cs="Times New Roman"/>
          <w:sz w:val="24"/>
          <w:szCs w:val="24"/>
        </w:rPr>
      </w:pPr>
    </w:p>
    <w:p w14:paraId="654D3025" w14:textId="77777777" w:rsidR="00964FEE" w:rsidRPr="00C0531E" w:rsidRDefault="00964FEE" w:rsidP="00964FEE">
      <w:pPr>
        <w:spacing w:after="0" w:line="240" w:lineRule="auto"/>
        <w:ind w:firstLine="708"/>
        <w:jc w:val="both"/>
        <w:rPr>
          <w:rStyle w:val="slit"/>
          <w:rFonts w:ascii="Times New Roman" w:hAnsi="Times New Roman" w:cs="Times New Roman"/>
          <w:sz w:val="24"/>
          <w:szCs w:val="24"/>
        </w:rPr>
      </w:pPr>
      <w:r w:rsidRPr="00C0531E">
        <w:rPr>
          <w:rStyle w:val="slitbdy"/>
          <w:rFonts w:ascii="Times New Roman" w:hAnsi="Times New Roman" w:cs="Times New Roman"/>
          <w:b/>
          <w:sz w:val="24"/>
          <w:szCs w:val="24"/>
        </w:rPr>
        <w:t xml:space="preserve">Art. 56 </w:t>
      </w:r>
      <w:r w:rsidRPr="00C0531E">
        <w:rPr>
          <w:rStyle w:val="spar"/>
          <w:rFonts w:ascii="Times New Roman" w:hAnsi="Times New Roman" w:cs="Times New Roman"/>
          <w:sz w:val="24"/>
          <w:szCs w:val="24"/>
        </w:rPr>
        <w:t xml:space="preserve">Fondatorii parcului și rezidenții parcului pot beneficia de sprijin, cu respectarea legislației în domeniul ajutorului de stat/de </w:t>
      </w:r>
      <w:proofErr w:type="spellStart"/>
      <w:r w:rsidRPr="00C0531E">
        <w:rPr>
          <w:rStyle w:val="spar"/>
          <w:rFonts w:ascii="Times New Roman" w:hAnsi="Times New Roman" w:cs="Times New Roman"/>
          <w:sz w:val="24"/>
          <w:szCs w:val="24"/>
        </w:rPr>
        <w:t>minimis</w:t>
      </w:r>
      <w:proofErr w:type="spellEnd"/>
      <w:r w:rsidRPr="00C0531E">
        <w:rPr>
          <w:rStyle w:val="spar"/>
          <w:rFonts w:ascii="Times New Roman" w:hAnsi="Times New Roman" w:cs="Times New Roman"/>
          <w:sz w:val="24"/>
          <w:szCs w:val="24"/>
        </w:rPr>
        <w:t>, pentru:</w:t>
      </w:r>
      <w:r w:rsidRPr="00C0531E">
        <w:rPr>
          <w:rStyle w:val="slit"/>
          <w:rFonts w:ascii="Times New Roman" w:hAnsi="Times New Roman" w:cs="Times New Roman"/>
          <w:sz w:val="24"/>
          <w:szCs w:val="24"/>
        </w:rPr>
        <w:t xml:space="preserve"> </w:t>
      </w:r>
    </w:p>
    <w:p w14:paraId="5D3CEA42" w14:textId="77777777" w:rsidR="00964FEE" w:rsidRPr="00C0531E" w:rsidRDefault="00964FEE" w:rsidP="00964FEE">
      <w:pPr>
        <w:pStyle w:val="ListParagraph"/>
        <w:numPr>
          <w:ilvl w:val="0"/>
          <w:numId w:val="17"/>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realizarea infrastructurii și utilităților publice aferente parcului</w:t>
      </w:r>
      <w:r w:rsidRPr="00C0531E">
        <w:rPr>
          <w:rStyle w:val="spar"/>
          <w:rFonts w:ascii="Times New Roman" w:hAnsi="Times New Roman" w:cs="Times New Roman"/>
          <w:color w:val="000000"/>
          <w:sz w:val="24"/>
          <w:szCs w:val="24"/>
        </w:rPr>
        <w:t xml:space="preserve"> </w:t>
      </w:r>
      <w:r w:rsidRPr="00C0531E">
        <w:rPr>
          <w:rStyle w:val="salnbdy"/>
          <w:rFonts w:ascii="Times New Roman" w:hAnsi="Times New Roman" w:cs="Times New Roman"/>
          <w:color w:val="000000"/>
          <w:sz w:val="24"/>
          <w:szCs w:val="24"/>
        </w:rPr>
        <w:t>de specializare inteligentă</w:t>
      </w:r>
      <w:r w:rsidRPr="00C0531E">
        <w:rPr>
          <w:rStyle w:val="slitbdy"/>
          <w:rFonts w:ascii="Times New Roman" w:hAnsi="Times New Roman" w:cs="Times New Roman"/>
          <w:sz w:val="24"/>
          <w:szCs w:val="24"/>
        </w:rPr>
        <w:t>;</w:t>
      </w:r>
    </w:p>
    <w:p w14:paraId="04F3D89F" w14:textId="77777777" w:rsidR="00964FEE" w:rsidRPr="00C0531E" w:rsidRDefault="00964FEE" w:rsidP="00964FEE">
      <w:pPr>
        <w:pStyle w:val="ListParagraph"/>
        <w:numPr>
          <w:ilvl w:val="0"/>
          <w:numId w:val="17"/>
        </w:numPr>
        <w:spacing w:after="0" w:line="240" w:lineRule="auto"/>
        <w:jc w:val="both"/>
        <w:rPr>
          <w:rStyle w:val="slitbdy"/>
          <w:rFonts w:ascii="Times New Roman" w:hAnsi="Times New Roman" w:cs="Times New Roman"/>
          <w:sz w:val="24"/>
          <w:szCs w:val="24"/>
        </w:rPr>
      </w:pPr>
      <w:r w:rsidRPr="00C0531E">
        <w:rPr>
          <w:rStyle w:val="slitbdy"/>
          <w:rFonts w:ascii="Times New Roman" w:hAnsi="Times New Roman" w:cs="Times New Roman"/>
          <w:sz w:val="24"/>
          <w:szCs w:val="24"/>
        </w:rPr>
        <w:t xml:space="preserve">implementarea proiectelor de specializare inteligentă, respectiv a activităților de investiții în clădiri și, după caz, echipamente/utilaje/instalații, precum și a activităților de cercetare, dezvoltare sau inovare. </w:t>
      </w:r>
    </w:p>
    <w:p w14:paraId="19C9FBCB" w14:textId="77777777" w:rsidR="00964FEE" w:rsidRPr="00C0531E" w:rsidRDefault="00964FEE" w:rsidP="00964FEE">
      <w:pPr>
        <w:spacing w:after="0" w:line="240" w:lineRule="auto"/>
        <w:jc w:val="both"/>
        <w:rPr>
          <w:rStyle w:val="slitbdy"/>
          <w:rFonts w:ascii="Times New Roman" w:hAnsi="Times New Roman" w:cs="Times New Roman"/>
          <w:sz w:val="24"/>
          <w:szCs w:val="24"/>
        </w:rPr>
      </w:pPr>
    </w:p>
    <w:p w14:paraId="74CD5EC7" w14:textId="77777777" w:rsidR="00964FEE" w:rsidRPr="00C0531E" w:rsidRDefault="00964FEE" w:rsidP="00964FEE">
      <w:pPr>
        <w:spacing w:after="0" w:line="240" w:lineRule="auto"/>
        <w:jc w:val="both"/>
        <w:rPr>
          <w:rStyle w:val="slitbdy"/>
          <w:rFonts w:ascii="Times New Roman" w:hAnsi="Times New Roman" w:cs="Times New Roman"/>
          <w:b/>
          <w:sz w:val="24"/>
          <w:szCs w:val="24"/>
        </w:rPr>
      </w:pPr>
      <w:r w:rsidRPr="00C0531E">
        <w:rPr>
          <w:rStyle w:val="slitbdy"/>
          <w:rFonts w:ascii="Times New Roman" w:hAnsi="Times New Roman" w:cs="Times New Roman"/>
          <w:b/>
          <w:sz w:val="24"/>
          <w:szCs w:val="24"/>
        </w:rPr>
        <w:t>Secțiunea V – Condiții pentru accesarea de fonduri europene nerambursabile pentru finanțare parcurilor de specializare inteligentă</w:t>
      </w:r>
    </w:p>
    <w:p w14:paraId="05B9F5CD" w14:textId="77777777" w:rsidR="00964FEE" w:rsidRPr="00C0531E" w:rsidRDefault="00964FEE" w:rsidP="00964FEE">
      <w:pPr>
        <w:spacing w:after="0" w:line="240" w:lineRule="auto"/>
        <w:jc w:val="both"/>
        <w:rPr>
          <w:rStyle w:val="slitbdy"/>
          <w:rFonts w:ascii="Times New Roman" w:hAnsi="Times New Roman" w:cs="Times New Roman"/>
          <w:b/>
          <w:sz w:val="24"/>
          <w:szCs w:val="24"/>
        </w:rPr>
      </w:pPr>
      <w:r w:rsidRPr="00C0531E">
        <w:rPr>
          <w:rStyle w:val="slitbdy"/>
          <w:rFonts w:ascii="Times New Roman" w:hAnsi="Times New Roman" w:cs="Times New Roman"/>
          <w:b/>
          <w:sz w:val="24"/>
          <w:szCs w:val="24"/>
        </w:rPr>
        <w:t xml:space="preserve"> </w:t>
      </w:r>
    </w:p>
    <w:p w14:paraId="4A17768A" w14:textId="77777777" w:rsidR="00964FEE" w:rsidRPr="00C0531E" w:rsidRDefault="00964FEE" w:rsidP="00964FEE">
      <w:pPr>
        <w:spacing w:after="0" w:line="240" w:lineRule="auto"/>
        <w:ind w:firstLine="708"/>
        <w:jc w:val="both"/>
        <w:rPr>
          <w:rStyle w:val="spar"/>
          <w:rFonts w:ascii="Times New Roman" w:hAnsi="Times New Roman" w:cs="Times New Roman"/>
          <w:color w:val="000000"/>
          <w:sz w:val="24"/>
          <w:szCs w:val="24"/>
        </w:rPr>
      </w:pPr>
      <w:r w:rsidRPr="00C0531E">
        <w:rPr>
          <w:rStyle w:val="slitbdy"/>
          <w:rFonts w:ascii="Times New Roman" w:hAnsi="Times New Roman" w:cs="Times New Roman"/>
          <w:b/>
          <w:bCs/>
          <w:sz w:val="24"/>
          <w:szCs w:val="24"/>
        </w:rPr>
        <w:t>Art. 57 (1)</w:t>
      </w:r>
      <w:r w:rsidRPr="00C0531E">
        <w:rPr>
          <w:rStyle w:val="slitbdy"/>
          <w:rFonts w:ascii="Times New Roman" w:hAnsi="Times New Roman" w:cs="Times New Roman"/>
          <w:bCs/>
          <w:sz w:val="24"/>
          <w:szCs w:val="24"/>
        </w:rPr>
        <w:t xml:space="preserve"> </w:t>
      </w:r>
      <w:r w:rsidRPr="00C0531E">
        <w:rPr>
          <w:rStyle w:val="spar"/>
          <w:rFonts w:ascii="Times New Roman" w:hAnsi="Times New Roman" w:cs="Times New Roman"/>
          <w:bCs/>
          <w:color w:val="000000"/>
          <w:sz w:val="24"/>
          <w:szCs w:val="24"/>
        </w:rPr>
        <w:t>Parcurile de specializare inteligentă finanțate din fonduri europene nerambursabile pot avea ca beneficiari fondatorii parcului, organizații de cercetare și întreprinderi parte din contractele subsidiare</w:t>
      </w:r>
      <w:r w:rsidRPr="00C0531E">
        <w:rPr>
          <w:rStyle w:val="spar"/>
          <w:rFonts w:ascii="Times New Roman" w:hAnsi="Times New Roman" w:cs="Times New Roman"/>
          <w:color w:val="000000"/>
          <w:sz w:val="24"/>
          <w:szCs w:val="24"/>
        </w:rPr>
        <w:t xml:space="preserve">, </w:t>
      </w:r>
      <w:r w:rsidRPr="00C0531E">
        <w:rPr>
          <w:rStyle w:val="spar"/>
          <w:rFonts w:ascii="Times New Roman" w:hAnsi="Times New Roman" w:cs="Times New Roman"/>
          <w:sz w:val="24"/>
          <w:szCs w:val="24"/>
        </w:rPr>
        <w:t>sub condiția desemnării ca liderul de parteneriat a unei entități înregistrate fiscal în România, cu sediul în regiunea în care se implementează parcul de specializare inteligentă</w:t>
      </w:r>
      <w:r w:rsidRPr="00C0531E">
        <w:rPr>
          <w:rStyle w:val="spar"/>
          <w:rFonts w:ascii="Times New Roman" w:hAnsi="Times New Roman" w:cs="Times New Roman"/>
          <w:color w:val="000000"/>
          <w:sz w:val="24"/>
          <w:szCs w:val="24"/>
        </w:rPr>
        <w:t>.</w:t>
      </w:r>
    </w:p>
    <w:p w14:paraId="012B6766" w14:textId="77777777" w:rsidR="00964FEE" w:rsidRPr="00C0531E" w:rsidRDefault="00964FEE" w:rsidP="00964FEE">
      <w:pPr>
        <w:spacing w:after="0" w:line="240" w:lineRule="auto"/>
        <w:jc w:val="both"/>
        <w:rPr>
          <w:rStyle w:val="spar"/>
          <w:rFonts w:ascii="Times New Roman" w:hAnsi="Times New Roman" w:cs="Times New Roman"/>
          <w:bCs/>
          <w:color w:val="000000"/>
          <w:sz w:val="24"/>
          <w:szCs w:val="24"/>
        </w:rPr>
      </w:pPr>
      <w:r w:rsidRPr="00C0531E">
        <w:rPr>
          <w:rStyle w:val="spar"/>
          <w:rFonts w:ascii="Times New Roman" w:hAnsi="Times New Roman" w:cs="Times New Roman"/>
          <w:b/>
          <w:bCs/>
          <w:color w:val="000000"/>
          <w:sz w:val="24"/>
          <w:szCs w:val="24"/>
        </w:rPr>
        <w:t>(2)</w:t>
      </w:r>
      <w:r w:rsidRPr="00C0531E">
        <w:rPr>
          <w:rStyle w:val="spar"/>
          <w:rFonts w:ascii="Times New Roman" w:hAnsi="Times New Roman" w:cs="Times New Roman"/>
          <w:bCs/>
          <w:color w:val="000000"/>
          <w:sz w:val="24"/>
          <w:szCs w:val="24"/>
        </w:rPr>
        <w:t xml:space="preserve"> La depunerea cererii de finanțare  liderul de parteneriat</w:t>
      </w:r>
      <w:r w:rsidRPr="00C0531E">
        <w:rPr>
          <w:rFonts w:ascii="Times New Roman" w:hAnsi="Times New Roman" w:cs="Times New Roman"/>
          <w:bCs/>
          <w:sz w:val="24"/>
          <w:szCs w:val="24"/>
        </w:rPr>
        <w:t xml:space="preserve">  </w:t>
      </w:r>
      <w:r w:rsidRPr="00C0531E">
        <w:rPr>
          <w:rStyle w:val="spar"/>
          <w:rFonts w:ascii="Times New Roman" w:hAnsi="Times New Roman" w:cs="Times New Roman"/>
          <w:bCs/>
          <w:color w:val="000000"/>
          <w:sz w:val="24"/>
          <w:szCs w:val="24"/>
        </w:rPr>
        <w:t>are obligația de a face dovada notificării MCID asupra intenției de a obține titlul de parc de specializare inteligentă.</w:t>
      </w:r>
    </w:p>
    <w:p w14:paraId="792A70AB" w14:textId="77777777" w:rsidR="00964FEE" w:rsidRPr="00C0531E" w:rsidRDefault="00964FEE" w:rsidP="00964FEE">
      <w:pPr>
        <w:spacing w:after="0" w:line="240" w:lineRule="auto"/>
        <w:jc w:val="both"/>
        <w:rPr>
          <w:rStyle w:val="spar"/>
          <w:rFonts w:ascii="Times New Roman" w:hAnsi="Times New Roman" w:cs="Times New Roman"/>
          <w:bCs/>
          <w:color w:val="000000"/>
          <w:sz w:val="24"/>
          <w:szCs w:val="24"/>
        </w:rPr>
      </w:pPr>
      <w:r w:rsidRPr="00C0531E">
        <w:rPr>
          <w:rStyle w:val="spar"/>
          <w:rFonts w:ascii="Times New Roman" w:hAnsi="Times New Roman" w:cs="Times New Roman"/>
          <w:b/>
          <w:bCs/>
          <w:color w:val="000000"/>
          <w:sz w:val="24"/>
          <w:szCs w:val="24"/>
        </w:rPr>
        <w:t>(3)</w:t>
      </w:r>
      <w:r w:rsidRPr="00C0531E">
        <w:rPr>
          <w:rStyle w:val="spar"/>
          <w:rFonts w:ascii="Times New Roman" w:hAnsi="Times New Roman" w:cs="Times New Roman"/>
          <w:bCs/>
          <w:color w:val="000000"/>
          <w:sz w:val="24"/>
          <w:szCs w:val="24"/>
        </w:rPr>
        <w:t xml:space="preserve"> </w:t>
      </w:r>
      <w:r w:rsidRPr="00C0531E">
        <w:rPr>
          <w:rStyle w:val="slitbdy"/>
          <w:rFonts w:ascii="Times New Roman" w:hAnsi="Times New Roman" w:cs="Times New Roman"/>
          <w:sz w:val="24"/>
          <w:szCs w:val="24"/>
        </w:rPr>
        <w:t>Fondatorii parcului</w:t>
      </w:r>
      <w:r w:rsidRPr="00C0531E">
        <w:rPr>
          <w:rStyle w:val="spar"/>
          <w:rFonts w:ascii="Times New Roman" w:hAnsi="Times New Roman" w:cs="Times New Roman"/>
          <w:bCs/>
          <w:color w:val="000000"/>
          <w:sz w:val="24"/>
          <w:szCs w:val="24"/>
        </w:rPr>
        <w:t xml:space="preserve"> sau administratorul parcului, după caz, are obligația obținerii titlului de parc de specializare inteligentă în maxim doi ani de la data semnării contractelor de finanțare.</w:t>
      </w:r>
    </w:p>
    <w:p w14:paraId="6C314E4D" w14:textId="77777777" w:rsidR="00964FEE" w:rsidRPr="00C0531E" w:rsidRDefault="00964FEE" w:rsidP="00964FEE">
      <w:pPr>
        <w:spacing w:after="0" w:line="240" w:lineRule="auto"/>
        <w:jc w:val="both"/>
        <w:rPr>
          <w:rStyle w:val="spar"/>
          <w:rFonts w:ascii="Times New Roman" w:hAnsi="Times New Roman" w:cs="Times New Roman"/>
          <w:bCs/>
          <w:color w:val="000000"/>
          <w:sz w:val="24"/>
          <w:szCs w:val="24"/>
        </w:rPr>
      </w:pPr>
      <w:r w:rsidRPr="00C0531E">
        <w:rPr>
          <w:rStyle w:val="spar"/>
          <w:rFonts w:ascii="Times New Roman" w:hAnsi="Times New Roman" w:cs="Times New Roman"/>
          <w:b/>
          <w:bCs/>
          <w:color w:val="000000"/>
          <w:sz w:val="24"/>
          <w:szCs w:val="24"/>
        </w:rPr>
        <w:t>(4)</w:t>
      </w:r>
      <w:r w:rsidRPr="00C0531E">
        <w:rPr>
          <w:rStyle w:val="spar"/>
          <w:rFonts w:ascii="Times New Roman" w:hAnsi="Times New Roman" w:cs="Times New Roman"/>
          <w:bCs/>
          <w:color w:val="000000"/>
          <w:sz w:val="24"/>
          <w:szCs w:val="24"/>
        </w:rPr>
        <w:t xml:space="preserve"> Nerespectarea prevederilor alin. (3) și ale art. 49 alin.(1) și (2) privind  suspendarea/anularea titlului de parc de specializare inteligentă conduc la rezilierea contractului de finanțare, în conformitate cu prevederile din OUG nr. 133/2021 de la Capitolul IX privind decizia de reziliere a contractului de finanțare.</w:t>
      </w:r>
    </w:p>
    <w:p w14:paraId="3A95C0DB" w14:textId="77777777" w:rsidR="00964FEE" w:rsidRPr="00C0531E" w:rsidRDefault="00964FEE" w:rsidP="00964FEE">
      <w:pPr>
        <w:spacing w:after="0" w:line="240" w:lineRule="auto"/>
        <w:jc w:val="both"/>
        <w:rPr>
          <w:rStyle w:val="spar"/>
          <w:rFonts w:ascii="Times New Roman" w:hAnsi="Times New Roman" w:cs="Times New Roman"/>
          <w:bCs/>
          <w:color w:val="000000"/>
          <w:sz w:val="24"/>
          <w:szCs w:val="24"/>
        </w:rPr>
      </w:pPr>
    </w:p>
    <w:p w14:paraId="1E146628" w14:textId="77777777" w:rsidR="00964FEE" w:rsidRPr="00C0531E" w:rsidRDefault="00964FEE" w:rsidP="00964FEE">
      <w:pPr>
        <w:spacing w:after="0" w:line="240" w:lineRule="auto"/>
        <w:ind w:firstLine="708"/>
        <w:jc w:val="both"/>
        <w:rPr>
          <w:rStyle w:val="salnbdy"/>
          <w:rFonts w:ascii="Times New Roman" w:hAnsi="Times New Roman" w:cs="Times New Roman"/>
          <w:color w:val="000000"/>
          <w:sz w:val="24"/>
          <w:szCs w:val="24"/>
        </w:rPr>
      </w:pPr>
      <w:r w:rsidRPr="00C0531E">
        <w:rPr>
          <w:rStyle w:val="spar"/>
          <w:rFonts w:ascii="Times New Roman" w:hAnsi="Times New Roman" w:cs="Times New Roman"/>
          <w:b/>
          <w:bCs/>
          <w:color w:val="000000"/>
          <w:sz w:val="24"/>
          <w:szCs w:val="24"/>
        </w:rPr>
        <w:t xml:space="preserve">Art. 58 </w:t>
      </w:r>
      <w:r w:rsidRPr="00C0531E">
        <w:rPr>
          <w:rStyle w:val="saln"/>
          <w:rFonts w:ascii="Times New Roman" w:hAnsi="Times New Roman" w:cs="Times New Roman"/>
          <w:color w:val="000000"/>
          <w:sz w:val="24"/>
          <w:szCs w:val="24"/>
        </w:rPr>
        <w:t xml:space="preserve">Se autorizează </w:t>
      </w:r>
      <w:r w:rsidRPr="00C0531E">
        <w:rPr>
          <w:rStyle w:val="salnbdy"/>
          <w:rFonts w:ascii="Times New Roman" w:hAnsi="Times New Roman" w:cs="Times New Roman"/>
          <w:color w:val="000000"/>
          <w:sz w:val="24"/>
          <w:szCs w:val="24"/>
        </w:rPr>
        <w:t>autoritățile de management ale programelor operaționale/organismele intermediare să stabilească, dacă este cazul, prin ghidurile aferente categoriile de activități care nu pot fi realizate de către partenerii entități private în implementarea proiectelor.</w:t>
      </w:r>
    </w:p>
    <w:p w14:paraId="0F9FC2C8" w14:textId="77777777" w:rsidR="00964FEE" w:rsidRPr="00C0531E" w:rsidRDefault="00964FEE" w:rsidP="00964FEE">
      <w:pPr>
        <w:spacing w:after="0" w:line="240" w:lineRule="auto"/>
        <w:ind w:firstLine="708"/>
        <w:jc w:val="both"/>
        <w:rPr>
          <w:rStyle w:val="salnbdy"/>
          <w:rFonts w:ascii="Times New Roman" w:hAnsi="Times New Roman" w:cs="Times New Roman"/>
          <w:bCs/>
          <w:color w:val="000000"/>
          <w:sz w:val="24"/>
          <w:szCs w:val="24"/>
        </w:rPr>
      </w:pPr>
    </w:p>
    <w:p w14:paraId="7F00399C" w14:textId="77777777" w:rsidR="00964FEE" w:rsidRPr="00C0531E" w:rsidRDefault="00964FEE" w:rsidP="00964FEE">
      <w:pPr>
        <w:spacing w:after="0" w:line="240" w:lineRule="auto"/>
        <w:ind w:firstLine="708"/>
        <w:jc w:val="both"/>
        <w:rPr>
          <w:rStyle w:val="spar"/>
          <w:rFonts w:ascii="Times New Roman" w:hAnsi="Times New Roman" w:cs="Times New Roman"/>
          <w:color w:val="000000"/>
          <w:sz w:val="24"/>
          <w:szCs w:val="24"/>
        </w:rPr>
      </w:pPr>
      <w:r w:rsidRPr="00C0531E">
        <w:rPr>
          <w:rStyle w:val="salnbdy"/>
          <w:rFonts w:ascii="Times New Roman" w:hAnsi="Times New Roman" w:cs="Times New Roman"/>
          <w:b/>
          <w:bCs/>
          <w:color w:val="000000"/>
          <w:sz w:val="24"/>
          <w:szCs w:val="24"/>
        </w:rPr>
        <w:t xml:space="preserve">Art. 59 </w:t>
      </w:r>
      <w:r w:rsidRPr="00C0531E">
        <w:rPr>
          <w:rStyle w:val="spar"/>
          <w:rFonts w:ascii="Times New Roman" w:hAnsi="Times New Roman" w:cs="Times New Roman"/>
          <w:bCs/>
          <w:color w:val="000000"/>
          <w:sz w:val="24"/>
          <w:szCs w:val="24"/>
        </w:rPr>
        <w:t xml:space="preserve">Pentru neregulile constatate în cadrul parcurilor de specializare inteligentă finanțate din fonduri europene, se emit titluri de creanță potrivit </w:t>
      </w:r>
      <w:r w:rsidRPr="00C0531E">
        <w:rPr>
          <w:rStyle w:val="spar"/>
          <w:rFonts w:ascii="Times New Roman" w:hAnsi="Times New Roman" w:cs="Times New Roman"/>
          <w:bCs/>
          <w:color w:val="000000" w:themeColor="text1"/>
          <w:sz w:val="24"/>
          <w:szCs w:val="24"/>
        </w:rPr>
        <w:t xml:space="preserve">prevederilor </w:t>
      </w:r>
      <w:hyperlink r:id="rId17" w:history="1">
        <w:r w:rsidRPr="00C0531E">
          <w:rPr>
            <w:rStyle w:val="Hyperlink"/>
            <w:rFonts w:ascii="Times New Roman" w:hAnsi="Times New Roman" w:cs="Times New Roman"/>
            <w:bCs/>
            <w:color w:val="000000" w:themeColor="text1"/>
            <w:sz w:val="24"/>
            <w:szCs w:val="24"/>
            <w:u w:val="none"/>
          </w:rPr>
          <w:t>Ordonanței de urgență a Guvernului nr. 66/2011</w:t>
        </w:r>
      </w:hyperlink>
      <w:r w:rsidRPr="00C0531E">
        <w:rPr>
          <w:rStyle w:val="spar"/>
          <w:rFonts w:ascii="Times New Roman" w:hAnsi="Times New Roman" w:cs="Times New Roman"/>
          <w:color w:val="000000"/>
          <w:sz w:val="24"/>
          <w:szCs w:val="24"/>
        </w:rPr>
        <w:t xml:space="preserve"> pe numele liderului de parteneriat și/sau al partenerului din a cărui acțiune sau inacțiune a rezultat o abatere de la legalitate, conformitate și regularitate în raport cu dispozițiile naționale și/sau europene.</w:t>
      </w:r>
    </w:p>
    <w:p w14:paraId="46AF1666" w14:textId="77777777" w:rsidR="00964FEE" w:rsidRPr="00C0531E" w:rsidRDefault="00964FEE" w:rsidP="00964FEE">
      <w:pPr>
        <w:spacing w:after="0" w:line="240" w:lineRule="auto"/>
        <w:ind w:firstLine="708"/>
        <w:jc w:val="both"/>
        <w:rPr>
          <w:rStyle w:val="sartttl"/>
          <w:rFonts w:ascii="Times New Roman" w:hAnsi="Times New Roman" w:cs="Times New Roman"/>
          <w:bCs/>
          <w:color w:val="000000"/>
          <w:sz w:val="24"/>
          <w:szCs w:val="24"/>
        </w:rPr>
      </w:pPr>
    </w:p>
    <w:p w14:paraId="45FB234B" w14:textId="77777777" w:rsidR="00964FEE" w:rsidRPr="00C0531E" w:rsidRDefault="00964FEE" w:rsidP="00964FEE">
      <w:pPr>
        <w:spacing w:after="0" w:line="240" w:lineRule="auto"/>
        <w:ind w:firstLine="708"/>
        <w:jc w:val="both"/>
        <w:rPr>
          <w:rStyle w:val="salnbdy"/>
          <w:rFonts w:ascii="Times New Roman" w:hAnsi="Times New Roman" w:cs="Times New Roman"/>
          <w:color w:val="000000"/>
          <w:sz w:val="24"/>
          <w:szCs w:val="24"/>
        </w:rPr>
      </w:pPr>
      <w:r w:rsidRPr="00C0531E">
        <w:rPr>
          <w:rStyle w:val="sartttl"/>
          <w:rFonts w:ascii="Times New Roman" w:hAnsi="Times New Roman" w:cs="Times New Roman"/>
          <w:b/>
          <w:bCs/>
          <w:color w:val="000000"/>
          <w:sz w:val="24"/>
          <w:szCs w:val="24"/>
        </w:rPr>
        <w:t xml:space="preserve">Art. 60 </w:t>
      </w:r>
      <w:r w:rsidRPr="00C0531E">
        <w:rPr>
          <w:rStyle w:val="salnttl"/>
          <w:rFonts w:ascii="Times New Roman" w:hAnsi="Times New Roman" w:cs="Times New Roman"/>
          <w:b/>
          <w:bCs/>
          <w:color w:val="000000"/>
          <w:sz w:val="24"/>
          <w:szCs w:val="24"/>
        </w:rPr>
        <w:t>(1)</w:t>
      </w:r>
      <w:r w:rsidRPr="00C0531E">
        <w:rPr>
          <w:rStyle w:val="saln"/>
          <w:rFonts w:ascii="Times New Roman" w:hAnsi="Times New Roman" w:cs="Times New Roman"/>
          <w:bCs/>
          <w:color w:val="000000"/>
          <w:sz w:val="24"/>
          <w:szCs w:val="24"/>
        </w:rPr>
        <w:t xml:space="preserve"> În cazul investițiilor realizate conform art. 36 lit. b, se </w:t>
      </w:r>
      <w:r w:rsidRPr="00C0531E">
        <w:rPr>
          <w:rStyle w:val="salnbdy"/>
          <w:rFonts w:ascii="Times New Roman" w:hAnsi="Times New Roman" w:cs="Times New Roman"/>
          <w:color w:val="000000"/>
          <w:sz w:val="24"/>
          <w:szCs w:val="24"/>
        </w:rPr>
        <w:t xml:space="preserve">încheie contracte subsidiare cu întreprinderile / organizațiile de cercetare ulterior contractului de finanțare. </w:t>
      </w:r>
    </w:p>
    <w:p w14:paraId="4E85BEB9" w14:textId="77777777" w:rsidR="00964FEE" w:rsidRPr="00C0531E" w:rsidRDefault="00964FEE" w:rsidP="00964FEE">
      <w:pPr>
        <w:spacing w:after="0" w:line="240" w:lineRule="auto"/>
        <w:jc w:val="both"/>
        <w:rPr>
          <w:rStyle w:val="salnbdy"/>
          <w:rFonts w:ascii="Times New Roman" w:hAnsi="Times New Roman" w:cs="Times New Roman"/>
          <w:color w:val="000000"/>
          <w:sz w:val="24"/>
          <w:szCs w:val="24"/>
        </w:rPr>
      </w:pPr>
      <w:r w:rsidRPr="00C0531E">
        <w:rPr>
          <w:rStyle w:val="salnttl"/>
          <w:rFonts w:ascii="Times New Roman" w:hAnsi="Times New Roman" w:cs="Times New Roman"/>
          <w:b/>
          <w:bCs/>
          <w:color w:val="000000"/>
          <w:sz w:val="24"/>
          <w:szCs w:val="24"/>
        </w:rPr>
        <w:t>(2)</w:t>
      </w:r>
      <w:r w:rsidRPr="00C0531E">
        <w:rPr>
          <w:rStyle w:val="saln"/>
          <w:rFonts w:ascii="Times New Roman" w:hAnsi="Times New Roman" w:cs="Times New Roman"/>
          <w:bCs/>
          <w:color w:val="000000"/>
          <w:sz w:val="24"/>
          <w:szCs w:val="24"/>
        </w:rPr>
        <w:t xml:space="preserve"> </w:t>
      </w:r>
      <w:r w:rsidRPr="00C0531E">
        <w:rPr>
          <w:rStyle w:val="salnbdy"/>
          <w:rFonts w:ascii="Times New Roman" w:hAnsi="Times New Roman" w:cs="Times New Roman"/>
          <w:bCs/>
          <w:color w:val="000000"/>
          <w:sz w:val="24"/>
          <w:szCs w:val="24"/>
        </w:rPr>
        <w:t xml:space="preserve">Contractele subsidiare prevăzute la </w:t>
      </w:r>
      <w:r w:rsidRPr="00C0531E">
        <w:rPr>
          <w:rStyle w:val="slgi"/>
          <w:rFonts w:ascii="Times New Roman" w:hAnsi="Times New Roman" w:cs="Times New Roman"/>
          <w:bCs/>
          <w:color w:val="000000"/>
          <w:sz w:val="24"/>
          <w:szCs w:val="24"/>
        </w:rPr>
        <w:t>alin. (1)</w:t>
      </w:r>
      <w:r w:rsidRPr="00C0531E">
        <w:rPr>
          <w:rStyle w:val="salnbdy"/>
          <w:rFonts w:ascii="Times New Roman" w:hAnsi="Times New Roman" w:cs="Times New Roman"/>
          <w:bCs/>
          <w:color w:val="000000"/>
          <w:sz w:val="24"/>
          <w:szCs w:val="24"/>
        </w:rPr>
        <w:t xml:space="preserve"> sunt parte integrantă din contractele de finanțare și treb</w:t>
      </w:r>
      <w:r w:rsidRPr="00C0531E">
        <w:rPr>
          <w:rStyle w:val="salnbdy"/>
          <w:rFonts w:ascii="Times New Roman" w:hAnsi="Times New Roman" w:cs="Times New Roman"/>
          <w:color w:val="000000"/>
          <w:sz w:val="24"/>
          <w:szCs w:val="24"/>
        </w:rPr>
        <w:t>uie să cuprindă obligatoriu următoarele informații:</w:t>
      </w:r>
    </w:p>
    <w:p w14:paraId="7BF2AE2C" w14:textId="77777777" w:rsidR="00964FEE" w:rsidRPr="00C0531E" w:rsidRDefault="00964FEE" w:rsidP="00964FEE">
      <w:pPr>
        <w:pStyle w:val="ListParagraph"/>
        <w:numPr>
          <w:ilvl w:val="0"/>
          <w:numId w:val="13"/>
        </w:numPr>
        <w:spacing w:after="0" w:line="240" w:lineRule="auto"/>
        <w:jc w:val="both"/>
        <w:rPr>
          <w:rStyle w:val="slitbdy"/>
          <w:rFonts w:ascii="Times New Roman" w:hAnsi="Times New Roman" w:cs="Times New Roman"/>
          <w:color w:val="000000"/>
          <w:sz w:val="24"/>
          <w:szCs w:val="24"/>
        </w:rPr>
      </w:pPr>
      <w:r w:rsidRPr="00C0531E">
        <w:rPr>
          <w:rStyle w:val="slitbdy"/>
          <w:rFonts w:ascii="Times New Roman" w:hAnsi="Times New Roman" w:cs="Times New Roman"/>
          <w:color w:val="000000"/>
          <w:sz w:val="24"/>
          <w:szCs w:val="24"/>
        </w:rPr>
        <w:t>datele de identificare ale autorității publice locale/asociației de dezvoltare intercomunitară/asocierii și ale  întreprinderii/organizației de cercetare;</w:t>
      </w:r>
    </w:p>
    <w:p w14:paraId="2810CE90" w14:textId="77777777" w:rsidR="00964FEE" w:rsidRPr="00C0531E" w:rsidRDefault="00964FEE" w:rsidP="00964FEE">
      <w:pPr>
        <w:pStyle w:val="ListParagraph"/>
        <w:numPr>
          <w:ilvl w:val="0"/>
          <w:numId w:val="13"/>
        </w:numPr>
        <w:spacing w:after="0" w:line="240" w:lineRule="auto"/>
        <w:jc w:val="both"/>
        <w:rPr>
          <w:rStyle w:val="slitbdy"/>
          <w:rFonts w:ascii="Times New Roman" w:hAnsi="Times New Roman" w:cs="Times New Roman"/>
          <w:color w:val="000000"/>
          <w:sz w:val="24"/>
          <w:szCs w:val="24"/>
        </w:rPr>
      </w:pPr>
      <w:r w:rsidRPr="00C0531E">
        <w:rPr>
          <w:rStyle w:val="slitbdy"/>
          <w:rFonts w:ascii="Times New Roman" w:hAnsi="Times New Roman" w:cs="Times New Roman"/>
          <w:color w:val="000000"/>
          <w:sz w:val="24"/>
          <w:szCs w:val="24"/>
        </w:rPr>
        <w:t>drepturile și obligațiile autorității publice locale/asociației de dezvoltare intercomunitară/asocierii și ale întreprinderii/organizației de cercetare;</w:t>
      </w:r>
    </w:p>
    <w:p w14:paraId="27D13877" w14:textId="77777777" w:rsidR="00964FEE" w:rsidRPr="00C0531E" w:rsidRDefault="00964FEE" w:rsidP="00964FEE">
      <w:pPr>
        <w:pStyle w:val="ListParagraph"/>
        <w:numPr>
          <w:ilvl w:val="0"/>
          <w:numId w:val="13"/>
        </w:numPr>
        <w:spacing w:after="0" w:line="240" w:lineRule="auto"/>
        <w:jc w:val="both"/>
        <w:rPr>
          <w:rStyle w:val="slitbdy"/>
          <w:rFonts w:ascii="Times New Roman" w:hAnsi="Times New Roman" w:cs="Times New Roman"/>
          <w:color w:val="000000"/>
          <w:sz w:val="24"/>
          <w:szCs w:val="24"/>
        </w:rPr>
      </w:pPr>
      <w:r w:rsidRPr="00C0531E">
        <w:rPr>
          <w:rStyle w:val="slitbdy"/>
          <w:rFonts w:ascii="Times New Roman" w:hAnsi="Times New Roman" w:cs="Times New Roman"/>
          <w:color w:val="000000"/>
          <w:sz w:val="24"/>
          <w:szCs w:val="24"/>
        </w:rPr>
        <w:t>valoarea totală a contractului și a fiecărei activități, defalcată pentru autoritatea publică locală/asociației de dezvoltare intercomunitară/asocierii și ale întreprinderii/organizației de cercetare;</w:t>
      </w:r>
    </w:p>
    <w:p w14:paraId="206FF204" w14:textId="77777777" w:rsidR="00964FEE" w:rsidRPr="00C0531E" w:rsidRDefault="00964FEE" w:rsidP="00964FEE">
      <w:pPr>
        <w:pStyle w:val="ListParagraph"/>
        <w:numPr>
          <w:ilvl w:val="0"/>
          <w:numId w:val="13"/>
        </w:numPr>
        <w:spacing w:after="0" w:line="240" w:lineRule="auto"/>
        <w:jc w:val="both"/>
        <w:rPr>
          <w:rStyle w:val="slitbdy"/>
          <w:rFonts w:ascii="Times New Roman" w:hAnsi="Times New Roman" w:cs="Times New Roman"/>
          <w:color w:val="000000"/>
          <w:sz w:val="24"/>
          <w:szCs w:val="24"/>
        </w:rPr>
      </w:pPr>
      <w:r w:rsidRPr="00C0531E">
        <w:rPr>
          <w:rStyle w:val="slitbdy"/>
          <w:rFonts w:ascii="Times New Roman" w:hAnsi="Times New Roman" w:cs="Times New Roman"/>
          <w:color w:val="000000"/>
          <w:sz w:val="24"/>
          <w:szCs w:val="24"/>
        </w:rPr>
        <w:t>contribuția financiară proprie a întreprinderii/organizației de cercetare;</w:t>
      </w:r>
    </w:p>
    <w:p w14:paraId="01A4538E" w14:textId="77777777" w:rsidR="00964FEE" w:rsidRPr="00C0531E" w:rsidRDefault="00964FEE" w:rsidP="00964FEE">
      <w:pPr>
        <w:pStyle w:val="ListParagraph"/>
        <w:numPr>
          <w:ilvl w:val="0"/>
          <w:numId w:val="13"/>
        </w:numPr>
        <w:spacing w:after="0" w:line="240" w:lineRule="auto"/>
        <w:jc w:val="both"/>
        <w:rPr>
          <w:rStyle w:val="slitbdy"/>
          <w:rFonts w:ascii="Times New Roman" w:hAnsi="Times New Roman" w:cs="Times New Roman"/>
          <w:color w:val="000000"/>
          <w:sz w:val="24"/>
          <w:szCs w:val="24"/>
        </w:rPr>
      </w:pPr>
      <w:r w:rsidRPr="00C0531E">
        <w:rPr>
          <w:rStyle w:val="slitbdy"/>
          <w:rFonts w:ascii="Times New Roman" w:hAnsi="Times New Roman" w:cs="Times New Roman"/>
          <w:color w:val="000000"/>
          <w:sz w:val="24"/>
          <w:szCs w:val="24"/>
        </w:rPr>
        <w:t>conturile bancare deschise de către întreprinderii/organizației de cercetare;</w:t>
      </w:r>
    </w:p>
    <w:p w14:paraId="182628BC" w14:textId="77777777" w:rsidR="00964FEE" w:rsidRPr="00C0531E" w:rsidRDefault="00964FEE" w:rsidP="00964FEE">
      <w:pPr>
        <w:pStyle w:val="ListParagraph"/>
        <w:numPr>
          <w:ilvl w:val="0"/>
          <w:numId w:val="13"/>
        </w:numPr>
        <w:spacing w:after="0" w:line="240" w:lineRule="auto"/>
        <w:jc w:val="both"/>
        <w:rPr>
          <w:rStyle w:val="slitbdy"/>
          <w:rFonts w:ascii="Times New Roman" w:hAnsi="Times New Roman" w:cs="Times New Roman"/>
          <w:color w:val="000000"/>
          <w:sz w:val="24"/>
          <w:szCs w:val="24"/>
        </w:rPr>
      </w:pPr>
      <w:r w:rsidRPr="00C0531E">
        <w:rPr>
          <w:rStyle w:val="slitbdy"/>
          <w:rFonts w:ascii="Times New Roman" w:hAnsi="Times New Roman" w:cs="Times New Roman"/>
          <w:color w:val="000000"/>
          <w:sz w:val="24"/>
          <w:szCs w:val="24"/>
        </w:rPr>
        <w:lastRenderedPageBreak/>
        <w:t>prevederi referitoare la răspunderea fiecărei părți privind recuperarea cheltuielilor afectate de nereguli aferente activităților proprii din cadrul proiectului;</w:t>
      </w:r>
    </w:p>
    <w:p w14:paraId="0AF565FB" w14:textId="77777777" w:rsidR="00964FEE" w:rsidRPr="00C0531E" w:rsidRDefault="00964FEE" w:rsidP="00964FEE">
      <w:pPr>
        <w:pStyle w:val="ListParagraph"/>
        <w:numPr>
          <w:ilvl w:val="0"/>
          <w:numId w:val="13"/>
        </w:numPr>
        <w:spacing w:after="0" w:line="240" w:lineRule="auto"/>
        <w:jc w:val="both"/>
        <w:rPr>
          <w:rStyle w:val="slitbdy"/>
          <w:rFonts w:ascii="Times New Roman" w:hAnsi="Times New Roman" w:cs="Times New Roman"/>
          <w:color w:val="000000"/>
          <w:sz w:val="24"/>
          <w:szCs w:val="24"/>
        </w:rPr>
      </w:pPr>
      <w:r w:rsidRPr="00C0531E">
        <w:rPr>
          <w:rStyle w:val="slitbdy"/>
          <w:rFonts w:ascii="Times New Roman" w:hAnsi="Times New Roman" w:cs="Times New Roman"/>
          <w:color w:val="000000"/>
          <w:sz w:val="24"/>
          <w:szCs w:val="24"/>
        </w:rPr>
        <w:t xml:space="preserve">cuantumul ajutorului de tip </w:t>
      </w:r>
      <w:proofErr w:type="spellStart"/>
      <w:r w:rsidRPr="00C0531E">
        <w:rPr>
          <w:rStyle w:val="slitbdy"/>
          <w:rFonts w:ascii="Times New Roman" w:hAnsi="Times New Roman" w:cs="Times New Roman"/>
          <w:color w:val="000000"/>
          <w:sz w:val="24"/>
          <w:szCs w:val="24"/>
        </w:rPr>
        <w:t>minimis</w:t>
      </w:r>
      <w:proofErr w:type="spellEnd"/>
      <w:r w:rsidRPr="00C0531E">
        <w:rPr>
          <w:rStyle w:val="slitbdy"/>
          <w:rFonts w:ascii="Times New Roman" w:hAnsi="Times New Roman" w:cs="Times New Roman"/>
          <w:color w:val="000000"/>
          <w:sz w:val="24"/>
          <w:szCs w:val="24"/>
        </w:rPr>
        <w:t>, respectiv ajutor de stat, de care beneficiază întreprinderea/organizația de cercetare</w:t>
      </w:r>
      <w:r w:rsidRPr="00C0531E" w:rsidDel="0005112B">
        <w:rPr>
          <w:rStyle w:val="slitbdy"/>
          <w:rFonts w:ascii="Times New Roman" w:hAnsi="Times New Roman" w:cs="Times New Roman"/>
          <w:color w:val="000000"/>
          <w:sz w:val="24"/>
          <w:szCs w:val="24"/>
        </w:rPr>
        <w:t xml:space="preserve"> </w:t>
      </w:r>
      <w:r w:rsidRPr="00C0531E">
        <w:rPr>
          <w:rStyle w:val="slitbdy"/>
          <w:rFonts w:ascii="Times New Roman" w:hAnsi="Times New Roman" w:cs="Times New Roman"/>
          <w:color w:val="000000"/>
          <w:sz w:val="24"/>
          <w:szCs w:val="24"/>
        </w:rPr>
        <w:t>ca urmare a semnării contractului subsidiar;</w:t>
      </w:r>
    </w:p>
    <w:p w14:paraId="0355F736" w14:textId="77777777" w:rsidR="00964FEE" w:rsidRPr="00C0531E" w:rsidRDefault="00964FEE" w:rsidP="00964FEE">
      <w:pPr>
        <w:pStyle w:val="ListParagraph"/>
        <w:numPr>
          <w:ilvl w:val="0"/>
          <w:numId w:val="13"/>
        </w:numPr>
        <w:spacing w:after="0" w:line="240" w:lineRule="auto"/>
        <w:jc w:val="both"/>
        <w:rPr>
          <w:rStyle w:val="slitbdy"/>
          <w:rFonts w:ascii="Times New Roman" w:hAnsi="Times New Roman" w:cs="Times New Roman"/>
          <w:color w:val="000000"/>
          <w:sz w:val="24"/>
          <w:szCs w:val="24"/>
        </w:rPr>
      </w:pPr>
      <w:r w:rsidRPr="00C0531E">
        <w:rPr>
          <w:rStyle w:val="slitbdy"/>
          <w:rFonts w:ascii="Times New Roman" w:hAnsi="Times New Roman" w:cs="Times New Roman"/>
          <w:color w:val="000000"/>
          <w:sz w:val="24"/>
          <w:szCs w:val="24"/>
        </w:rPr>
        <w:t>obligația  întreprinderii/organizației de cercetare beneficiare ale contractelor subsidiare de a respecta cerințele minime cu privire la informarea și publicitatea privind operațiunea finanțată din fonduri europene, conform Regulamentului (UE) 2021/1.060.</w:t>
      </w:r>
    </w:p>
    <w:p w14:paraId="13F9841C" w14:textId="77777777" w:rsidR="00964FEE" w:rsidRPr="00C0531E" w:rsidRDefault="00964FEE" w:rsidP="00964FEE">
      <w:pPr>
        <w:spacing w:after="0" w:line="240" w:lineRule="auto"/>
        <w:jc w:val="both"/>
        <w:rPr>
          <w:rStyle w:val="saln"/>
          <w:rFonts w:ascii="Times New Roman" w:hAnsi="Times New Roman" w:cs="Times New Roman"/>
          <w:color w:val="000000"/>
          <w:sz w:val="24"/>
          <w:szCs w:val="24"/>
        </w:rPr>
      </w:pPr>
      <w:r w:rsidRPr="00C0531E">
        <w:rPr>
          <w:rStyle w:val="salnttl"/>
          <w:rFonts w:ascii="Times New Roman" w:hAnsi="Times New Roman" w:cs="Times New Roman"/>
          <w:b/>
          <w:color w:val="000000"/>
          <w:sz w:val="24"/>
          <w:szCs w:val="24"/>
        </w:rPr>
        <w:t>(3)</w:t>
      </w:r>
      <w:r w:rsidRPr="00C0531E">
        <w:rPr>
          <w:rStyle w:val="saln"/>
          <w:rFonts w:ascii="Times New Roman" w:hAnsi="Times New Roman" w:cs="Times New Roman"/>
          <w:color w:val="000000"/>
          <w:sz w:val="24"/>
          <w:szCs w:val="24"/>
        </w:rPr>
        <w:t xml:space="preserve"> Prevederile referitoare la lider de parteneriat/parteneri din prezenta ordonanță de urgență, precum și din normele metodologice aferente, privind acordarea </w:t>
      </w:r>
      <w:proofErr w:type="spellStart"/>
      <w:r w:rsidRPr="00C0531E">
        <w:rPr>
          <w:rStyle w:val="saln"/>
          <w:rFonts w:ascii="Times New Roman" w:hAnsi="Times New Roman" w:cs="Times New Roman"/>
          <w:color w:val="000000"/>
          <w:sz w:val="24"/>
          <w:szCs w:val="24"/>
        </w:rPr>
        <w:t>prefinanțării</w:t>
      </w:r>
      <w:proofErr w:type="spellEnd"/>
      <w:r w:rsidRPr="00C0531E">
        <w:rPr>
          <w:rStyle w:val="saln"/>
          <w:rFonts w:ascii="Times New Roman" w:hAnsi="Times New Roman" w:cs="Times New Roman"/>
          <w:color w:val="000000"/>
          <w:sz w:val="24"/>
          <w:szCs w:val="24"/>
        </w:rPr>
        <w:t>, mecanismul cererilor de plată și rambursare, precum și recuperarea sumelor acordate necuvenit prevăzute în OUG nr. 133/2021 se aplică în mod corespunzător și parteneriatelor pentru acordare de granturi întreprinderilor/organizațiilor de cercetare destinate activităților de specializare inteligentă în cadrul Programelor Operaționale.</w:t>
      </w:r>
    </w:p>
    <w:p w14:paraId="664DEBD1" w14:textId="77777777" w:rsidR="00964FEE" w:rsidRPr="00C0531E" w:rsidRDefault="00964FEE" w:rsidP="00964FEE">
      <w:pPr>
        <w:spacing w:after="0" w:line="240" w:lineRule="auto"/>
        <w:jc w:val="both"/>
        <w:rPr>
          <w:rStyle w:val="salnbdy"/>
          <w:rFonts w:ascii="Times New Roman" w:hAnsi="Times New Roman" w:cs="Times New Roman"/>
          <w:color w:val="000000"/>
          <w:sz w:val="24"/>
          <w:szCs w:val="24"/>
        </w:rPr>
      </w:pPr>
      <w:r w:rsidRPr="00C0531E">
        <w:rPr>
          <w:rStyle w:val="saln"/>
          <w:rFonts w:ascii="Times New Roman" w:hAnsi="Times New Roman" w:cs="Times New Roman"/>
          <w:b/>
          <w:color w:val="000000"/>
          <w:sz w:val="24"/>
          <w:szCs w:val="24"/>
        </w:rPr>
        <w:t>(4)</w:t>
      </w:r>
      <w:r w:rsidRPr="00C0531E">
        <w:rPr>
          <w:rStyle w:val="saln"/>
          <w:rFonts w:ascii="Times New Roman" w:hAnsi="Times New Roman" w:cs="Times New Roman"/>
          <w:color w:val="000000"/>
          <w:sz w:val="24"/>
          <w:szCs w:val="24"/>
        </w:rPr>
        <w:t xml:space="preserve"> În cazul parteneriatelor </w:t>
      </w:r>
      <w:r w:rsidRPr="00C0531E">
        <w:rPr>
          <w:rStyle w:val="salnbdy"/>
          <w:rFonts w:ascii="Times New Roman" w:hAnsi="Times New Roman" w:cs="Times New Roman"/>
          <w:color w:val="000000"/>
          <w:sz w:val="24"/>
          <w:szCs w:val="24"/>
        </w:rPr>
        <w:t>destinate activităților de specializare inteligentă finanțate din fonduri europene nerambursabile, autoritățile de management virează sumele aferente activităților proprii ale autorităților administrației publice locale, organizațiilor de cercetare, respectiv ale întreprinderilor, în conturile corespunzătoare deschise de acestea conform prevederilor legale în vigoare.</w:t>
      </w:r>
    </w:p>
    <w:p w14:paraId="565C979D" w14:textId="77777777" w:rsidR="00964FEE" w:rsidRPr="00C0531E" w:rsidRDefault="00964FEE" w:rsidP="00964FEE">
      <w:pPr>
        <w:spacing w:after="0" w:line="240" w:lineRule="auto"/>
        <w:jc w:val="both"/>
        <w:rPr>
          <w:rStyle w:val="salnbdy"/>
          <w:rFonts w:ascii="Times New Roman" w:hAnsi="Times New Roman" w:cs="Times New Roman"/>
          <w:color w:val="000000"/>
          <w:sz w:val="24"/>
          <w:szCs w:val="24"/>
        </w:rPr>
      </w:pPr>
      <w:r w:rsidRPr="00C0531E">
        <w:rPr>
          <w:rStyle w:val="salnbdy"/>
          <w:rFonts w:ascii="Times New Roman" w:hAnsi="Times New Roman" w:cs="Times New Roman"/>
          <w:b/>
          <w:color w:val="000000"/>
          <w:sz w:val="24"/>
          <w:szCs w:val="24"/>
        </w:rPr>
        <w:t>(5)</w:t>
      </w:r>
      <w:r w:rsidRPr="00C0531E">
        <w:rPr>
          <w:rStyle w:val="salnbdy"/>
          <w:rFonts w:ascii="Times New Roman" w:hAnsi="Times New Roman" w:cs="Times New Roman"/>
          <w:color w:val="000000"/>
          <w:sz w:val="24"/>
          <w:szCs w:val="24"/>
        </w:rPr>
        <w:t xml:space="preserve"> Pentru neregulile identificate în cadrul proiectelor implementate în parteneriat pentru realizarea parcurilor de specializare inteligentă, notificările și titlurile de creanță se emit pe numele autorității publice locale/organizației de cercetare/întreprinderii care a efectuat cheltuielile afectate de nereguli, conform contractului subsidiar, conform OUG nr. 66/2011.</w:t>
      </w:r>
    </w:p>
    <w:p w14:paraId="39314CBC" w14:textId="77777777" w:rsidR="00964FEE" w:rsidRPr="00C0531E" w:rsidRDefault="00964FEE" w:rsidP="00964FEE">
      <w:pPr>
        <w:spacing w:after="0" w:line="240" w:lineRule="auto"/>
        <w:ind w:firstLine="708"/>
        <w:jc w:val="both"/>
        <w:rPr>
          <w:rStyle w:val="salnbdy"/>
          <w:rFonts w:ascii="Times New Roman" w:hAnsi="Times New Roman" w:cs="Times New Roman"/>
          <w:color w:val="000000"/>
          <w:sz w:val="24"/>
          <w:szCs w:val="24"/>
        </w:rPr>
      </w:pPr>
    </w:p>
    <w:p w14:paraId="335994F3" w14:textId="77777777" w:rsidR="00964FEE" w:rsidRPr="00C0531E" w:rsidRDefault="00964FEE" w:rsidP="00964FEE">
      <w:pPr>
        <w:spacing w:after="0" w:line="240" w:lineRule="auto"/>
        <w:jc w:val="both"/>
        <w:rPr>
          <w:rStyle w:val="slitbdy"/>
          <w:rFonts w:ascii="Times New Roman" w:hAnsi="Times New Roman" w:cs="Times New Roman"/>
          <w:b/>
          <w:sz w:val="24"/>
          <w:szCs w:val="24"/>
        </w:rPr>
      </w:pPr>
      <w:r w:rsidRPr="00C0531E">
        <w:rPr>
          <w:rStyle w:val="slitbdy"/>
          <w:rFonts w:ascii="Times New Roman" w:hAnsi="Times New Roman" w:cs="Times New Roman"/>
          <w:b/>
          <w:sz w:val="24"/>
          <w:szCs w:val="24"/>
        </w:rPr>
        <w:t>Secțiunea III– Dispoziții tranzitorii și finale</w:t>
      </w:r>
    </w:p>
    <w:p w14:paraId="0EB40127" w14:textId="77777777" w:rsidR="00964FEE" w:rsidRPr="00C0531E" w:rsidRDefault="00964FEE" w:rsidP="00964FEE">
      <w:pPr>
        <w:spacing w:after="0" w:line="240" w:lineRule="auto"/>
        <w:jc w:val="both"/>
        <w:rPr>
          <w:rStyle w:val="slitbdy"/>
          <w:rFonts w:ascii="Times New Roman" w:hAnsi="Times New Roman" w:cs="Times New Roman"/>
          <w:b/>
          <w:sz w:val="24"/>
          <w:szCs w:val="24"/>
        </w:rPr>
      </w:pPr>
    </w:p>
    <w:p w14:paraId="2A9CE499" w14:textId="77777777" w:rsidR="00964FEE" w:rsidRPr="00C0531E" w:rsidRDefault="00964FEE" w:rsidP="00964FEE">
      <w:pPr>
        <w:spacing w:after="0" w:line="240" w:lineRule="auto"/>
        <w:ind w:firstLine="708"/>
        <w:jc w:val="both"/>
        <w:rPr>
          <w:rFonts w:ascii="Times New Roman" w:hAnsi="Times New Roman" w:cs="Times New Roman"/>
          <w:bCs/>
          <w:sz w:val="24"/>
          <w:szCs w:val="24"/>
        </w:rPr>
      </w:pPr>
      <w:r w:rsidRPr="00C0531E">
        <w:rPr>
          <w:rFonts w:ascii="Times New Roman" w:hAnsi="Times New Roman" w:cs="Times New Roman"/>
          <w:b/>
          <w:bCs/>
          <w:sz w:val="24"/>
          <w:szCs w:val="24"/>
        </w:rPr>
        <w:t xml:space="preserve">Art. 61 </w:t>
      </w:r>
      <w:r w:rsidRPr="00C0531E">
        <w:rPr>
          <w:rFonts w:ascii="Times New Roman" w:hAnsi="Times New Roman" w:cs="Times New Roman"/>
          <w:bCs/>
          <w:sz w:val="24"/>
          <w:szCs w:val="24"/>
        </w:rPr>
        <w:t>În termen de 60 de zile de la data intrării în vigoare a prezentei ordonanțe de urgență, se elaborează și se aprobă prin ordin al ministrului cercetării, inovării și digitalizării următoarele ordine care se publică în Monitorul Oficial al României:</w:t>
      </w:r>
    </w:p>
    <w:p w14:paraId="5FFA9A98" w14:textId="77777777" w:rsidR="00964FEE" w:rsidRPr="00C0531E" w:rsidRDefault="00964FEE" w:rsidP="00964FEE">
      <w:pPr>
        <w:pStyle w:val="ListParagraph"/>
        <w:numPr>
          <w:ilvl w:val="0"/>
          <w:numId w:val="15"/>
        </w:numPr>
        <w:spacing w:after="0" w:line="240" w:lineRule="auto"/>
        <w:jc w:val="both"/>
        <w:rPr>
          <w:rFonts w:ascii="Times New Roman" w:hAnsi="Times New Roman" w:cs="Times New Roman"/>
          <w:bCs/>
          <w:sz w:val="24"/>
          <w:szCs w:val="24"/>
        </w:rPr>
      </w:pPr>
      <w:r w:rsidRPr="00C0531E">
        <w:rPr>
          <w:rFonts w:ascii="Times New Roman" w:hAnsi="Times New Roman" w:cs="Times New Roman"/>
          <w:bCs/>
          <w:sz w:val="24"/>
          <w:szCs w:val="24"/>
        </w:rPr>
        <w:t xml:space="preserve">normele metodologice </w:t>
      </w:r>
      <w:r w:rsidRPr="00C0531E">
        <w:rPr>
          <w:rStyle w:val="slitbdy"/>
          <w:rFonts w:ascii="Times New Roman" w:hAnsi="Times New Roman" w:cs="Times New Roman"/>
          <w:bCs/>
          <w:sz w:val="24"/>
          <w:szCs w:val="24"/>
        </w:rPr>
        <w:t>pentru emiterea</w:t>
      </w:r>
      <w:r w:rsidRPr="00C0531E">
        <w:rPr>
          <w:rFonts w:ascii="Times New Roman" w:hAnsi="Times New Roman" w:cs="Times New Roman"/>
          <w:bCs/>
          <w:sz w:val="24"/>
          <w:szCs w:val="24"/>
        </w:rPr>
        <w:t xml:space="preserve"> avizului provizoriu de funcționare și a titlului de parc de specializare inteligentă, inclusiv pentru suspendarea/anularea titlului de parc de specializare inteligentă;</w:t>
      </w:r>
    </w:p>
    <w:p w14:paraId="2C09B155" w14:textId="77777777" w:rsidR="00964FEE" w:rsidRPr="00C0531E" w:rsidRDefault="00964FEE" w:rsidP="00964FEE">
      <w:pPr>
        <w:pStyle w:val="ListParagraph"/>
        <w:numPr>
          <w:ilvl w:val="0"/>
          <w:numId w:val="15"/>
        </w:numPr>
        <w:spacing w:after="0" w:line="240" w:lineRule="auto"/>
        <w:jc w:val="both"/>
        <w:rPr>
          <w:rFonts w:ascii="Times New Roman" w:hAnsi="Times New Roman" w:cs="Times New Roman"/>
          <w:bCs/>
          <w:sz w:val="24"/>
          <w:szCs w:val="24"/>
        </w:rPr>
      </w:pPr>
      <w:r w:rsidRPr="00C0531E">
        <w:rPr>
          <w:rFonts w:ascii="Times New Roman" w:hAnsi="Times New Roman" w:cs="Times New Roman"/>
          <w:bCs/>
          <w:sz w:val="24"/>
          <w:szCs w:val="24"/>
        </w:rPr>
        <w:t>normele metodologice de organizare și funcționare a parcurilor</w:t>
      </w:r>
      <w:r w:rsidRPr="00C0531E">
        <w:rPr>
          <w:rStyle w:val="spar"/>
          <w:rFonts w:ascii="Times New Roman" w:hAnsi="Times New Roman" w:cs="Times New Roman"/>
          <w:color w:val="000000"/>
          <w:sz w:val="24"/>
          <w:szCs w:val="24"/>
        </w:rPr>
        <w:t xml:space="preserve"> </w:t>
      </w:r>
      <w:r w:rsidRPr="00C0531E">
        <w:rPr>
          <w:rStyle w:val="salnbdy"/>
          <w:rFonts w:ascii="Times New Roman" w:hAnsi="Times New Roman" w:cs="Times New Roman"/>
          <w:color w:val="000000"/>
          <w:sz w:val="24"/>
          <w:szCs w:val="24"/>
        </w:rPr>
        <w:t>de specializare inteligentă</w:t>
      </w:r>
      <w:r w:rsidRPr="00C0531E">
        <w:rPr>
          <w:rFonts w:ascii="Times New Roman" w:hAnsi="Times New Roman" w:cs="Times New Roman"/>
          <w:bCs/>
          <w:sz w:val="24"/>
          <w:szCs w:val="24"/>
        </w:rPr>
        <w:t>;</w:t>
      </w:r>
    </w:p>
    <w:p w14:paraId="0AE4C3E1" w14:textId="77777777" w:rsidR="00964FEE" w:rsidRPr="00C0531E" w:rsidRDefault="00964FEE" w:rsidP="00964FEE">
      <w:pPr>
        <w:pStyle w:val="ListParagraph"/>
        <w:numPr>
          <w:ilvl w:val="0"/>
          <w:numId w:val="15"/>
        </w:numPr>
        <w:spacing w:after="0" w:line="240" w:lineRule="auto"/>
        <w:jc w:val="both"/>
        <w:rPr>
          <w:rStyle w:val="slit"/>
          <w:rFonts w:ascii="Times New Roman" w:hAnsi="Times New Roman" w:cs="Times New Roman"/>
          <w:bCs/>
          <w:sz w:val="24"/>
          <w:szCs w:val="24"/>
        </w:rPr>
      </w:pPr>
      <w:r w:rsidRPr="00C0531E">
        <w:rPr>
          <w:rFonts w:ascii="Times New Roman" w:hAnsi="Times New Roman" w:cs="Times New Roman"/>
          <w:bCs/>
          <w:sz w:val="24"/>
          <w:szCs w:val="24"/>
        </w:rPr>
        <w:t xml:space="preserve">normele metodologice referitoare la </w:t>
      </w:r>
      <w:r w:rsidRPr="00C0531E">
        <w:rPr>
          <w:rStyle w:val="slitbdy"/>
          <w:rFonts w:ascii="Times New Roman" w:hAnsi="Times New Roman" w:cs="Times New Roman"/>
          <w:bCs/>
          <w:sz w:val="24"/>
          <w:szCs w:val="24"/>
        </w:rPr>
        <w:t>conținutul planului de dezvoltare a parcului</w:t>
      </w:r>
      <w:r w:rsidRPr="00C0531E">
        <w:rPr>
          <w:rStyle w:val="slitbdy"/>
          <w:rFonts w:ascii="Times New Roman" w:hAnsi="Times New Roman" w:cs="Times New Roman"/>
          <w:sz w:val="24"/>
          <w:szCs w:val="24"/>
        </w:rPr>
        <w:t>.</w:t>
      </w:r>
      <w:r w:rsidRPr="00C0531E">
        <w:rPr>
          <w:rStyle w:val="slit"/>
          <w:rFonts w:ascii="Times New Roman" w:hAnsi="Times New Roman" w:cs="Times New Roman"/>
          <w:sz w:val="24"/>
          <w:szCs w:val="24"/>
        </w:rPr>
        <w:t xml:space="preserve"> </w:t>
      </w:r>
    </w:p>
    <w:p w14:paraId="053B327C" w14:textId="77777777" w:rsidR="00964FEE" w:rsidRPr="00C0531E" w:rsidRDefault="00964FEE" w:rsidP="00964FEE">
      <w:pPr>
        <w:spacing w:after="0" w:line="240" w:lineRule="auto"/>
        <w:jc w:val="both"/>
        <w:rPr>
          <w:rFonts w:ascii="Times New Roman" w:hAnsi="Times New Roman" w:cs="Times New Roman"/>
          <w:bCs/>
          <w:sz w:val="24"/>
          <w:szCs w:val="24"/>
        </w:rPr>
      </w:pPr>
    </w:p>
    <w:p w14:paraId="4B0C64CF" w14:textId="77777777" w:rsidR="00964FEE" w:rsidRPr="00C0531E" w:rsidRDefault="00964FEE" w:rsidP="00964FEE">
      <w:pPr>
        <w:spacing w:after="0" w:line="240" w:lineRule="auto"/>
        <w:ind w:firstLine="708"/>
        <w:jc w:val="both"/>
        <w:rPr>
          <w:rStyle w:val="slitbdy"/>
          <w:rFonts w:ascii="Times New Roman" w:hAnsi="Times New Roman" w:cs="Times New Roman"/>
          <w:bCs/>
          <w:sz w:val="24"/>
          <w:szCs w:val="24"/>
        </w:rPr>
      </w:pPr>
      <w:r w:rsidRPr="00C0531E">
        <w:rPr>
          <w:rFonts w:ascii="Times New Roman" w:hAnsi="Times New Roman" w:cs="Times New Roman"/>
          <w:b/>
          <w:bCs/>
          <w:sz w:val="24"/>
          <w:szCs w:val="24"/>
        </w:rPr>
        <w:t xml:space="preserve">Art. 62 </w:t>
      </w:r>
      <w:r w:rsidRPr="00C0531E">
        <w:rPr>
          <w:rFonts w:ascii="Times New Roman" w:hAnsi="Times New Roman" w:cs="Times New Roman"/>
          <w:bCs/>
          <w:sz w:val="24"/>
          <w:szCs w:val="24"/>
        </w:rPr>
        <w:t>Autoritățile de management care gestionează fondurile destinate proiectelor implementate în cadrul  parcurilor de specializare inteligentă asigură corelarea între apelurile de proiecte, în scopul asigurării predictibilității și eficienței proceselor de lansare a apelurilor, precum și de evaluare și selecție a proiectelor.</w:t>
      </w:r>
      <w:r w:rsidRPr="00C0531E">
        <w:rPr>
          <w:rStyle w:val="slitbdy"/>
          <w:rFonts w:ascii="Times New Roman" w:hAnsi="Times New Roman" w:cs="Times New Roman"/>
          <w:bCs/>
          <w:sz w:val="24"/>
          <w:szCs w:val="24"/>
        </w:rPr>
        <w:t xml:space="preserve"> </w:t>
      </w:r>
    </w:p>
    <w:p w14:paraId="35844805" w14:textId="77777777" w:rsidR="00964FEE" w:rsidRPr="00C0531E" w:rsidRDefault="00964FEE" w:rsidP="00964FEE">
      <w:pPr>
        <w:spacing w:after="0" w:line="240" w:lineRule="auto"/>
        <w:jc w:val="both"/>
        <w:rPr>
          <w:rFonts w:ascii="Times New Roman" w:hAnsi="Times New Roman" w:cs="Times New Roman"/>
          <w:bCs/>
          <w:sz w:val="24"/>
          <w:szCs w:val="24"/>
        </w:rPr>
      </w:pPr>
    </w:p>
    <w:p w14:paraId="2ECBB418" w14:textId="77777777" w:rsidR="00964FEE" w:rsidRPr="00C0531E" w:rsidRDefault="00964FEE" w:rsidP="00964FEE">
      <w:pPr>
        <w:spacing w:after="0" w:line="240" w:lineRule="auto"/>
        <w:ind w:firstLine="708"/>
        <w:jc w:val="both"/>
        <w:rPr>
          <w:rFonts w:ascii="Times New Roman" w:hAnsi="Times New Roman" w:cs="Times New Roman"/>
          <w:bCs/>
          <w:sz w:val="24"/>
          <w:szCs w:val="24"/>
        </w:rPr>
      </w:pPr>
      <w:r w:rsidRPr="00C0531E">
        <w:rPr>
          <w:rFonts w:ascii="Times New Roman" w:hAnsi="Times New Roman" w:cs="Times New Roman"/>
          <w:b/>
          <w:bCs/>
          <w:sz w:val="24"/>
          <w:szCs w:val="24"/>
        </w:rPr>
        <w:t xml:space="preserve">Art. 63 </w:t>
      </w:r>
      <w:r w:rsidRPr="00C0531E">
        <w:rPr>
          <w:rFonts w:ascii="Times New Roman" w:hAnsi="Times New Roman" w:cs="Times New Roman"/>
          <w:bCs/>
          <w:sz w:val="24"/>
          <w:szCs w:val="24"/>
        </w:rPr>
        <w:t xml:space="preserve">Întreprinderile/organizațiile de cercetare care au beneficiat de granturi pentru implementarea de investiții indiferent de natura acestora au obligația de a menține activitatea în cadrul parcurilor </w:t>
      </w:r>
      <w:r w:rsidRPr="00C0531E">
        <w:rPr>
          <w:rStyle w:val="salnbdy"/>
          <w:rFonts w:ascii="Times New Roman" w:hAnsi="Times New Roman" w:cs="Times New Roman"/>
          <w:color w:val="000000"/>
          <w:sz w:val="24"/>
          <w:szCs w:val="24"/>
        </w:rPr>
        <w:t>de specializare inteligentă</w:t>
      </w:r>
      <w:r w:rsidRPr="00C0531E">
        <w:rPr>
          <w:rFonts w:ascii="Times New Roman" w:hAnsi="Times New Roman" w:cs="Times New Roman"/>
          <w:bCs/>
          <w:sz w:val="24"/>
          <w:szCs w:val="24"/>
        </w:rPr>
        <w:t xml:space="preserve"> pentru o perioadă de minim 5 ani de la data finalizării perioadei de implementare a proiectului.</w:t>
      </w:r>
    </w:p>
    <w:p w14:paraId="135D2643" w14:textId="77777777" w:rsidR="00AA38D3" w:rsidRPr="00351AF6" w:rsidRDefault="00AA38D3" w:rsidP="00445E59">
      <w:pPr>
        <w:spacing w:after="0" w:line="240" w:lineRule="auto"/>
        <w:ind w:firstLine="708"/>
        <w:jc w:val="both"/>
        <w:rPr>
          <w:rFonts w:ascii="Times New Roman" w:hAnsi="Times New Roman" w:cs="Times New Roman"/>
          <w:sz w:val="24"/>
          <w:szCs w:val="24"/>
        </w:rPr>
      </w:pPr>
    </w:p>
    <w:p w14:paraId="779186CB" w14:textId="7290A39B" w:rsidR="002944C8" w:rsidRPr="00351AF6" w:rsidRDefault="002944C8" w:rsidP="00445E59">
      <w:pPr>
        <w:spacing w:after="0" w:line="240" w:lineRule="auto"/>
        <w:ind w:firstLine="708"/>
        <w:jc w:val="both"/>
        <w:rPr>
          <w:rFonts w:ascii="Times New Roman" w:hAnsi="Times New Roman" w:cs="Times New Roman"/>
          <w:b/>
          <w:sz w:val="24"/>
          <w:szCs w:val="24"/>
        </w:rPr>
      </w:pPr>
    </w:p>
    <w:p w14:paraId="31E1673F" w14:textId="77777777" w:rsidR="008B0970" w:rsidRPr="00351AF6" w:rsidRDefault="008B0970" w:rsidP="00445E59">
      <w:pPr>
        <w:spacing w:after="0" w:line="240" w:lineRule="auto"/>
        <w:ind w:firstLine="708"/>
        <w:jc w:val="both"/>
        <w:rPr>
          <w:rFonts w:ascii="Times New Roman" w:hAnsi="Times New Roman" w:cs="Times New Roman"/>
          <w:b/>
          <w:sz w:val="24"/>
          <w:szCs w:val="24"/>
        </w:rPr>
      </w:pPr>
    </w:p>
    <w:p w14:paraId="24ED0B44" w14:textId="77777777" w:rsidR="002944C8" w:rsidRPr="00351AF6" w:rsidRDefault="002944C8" w:rsidP="00445E59">
      <w:pPr>
        <w:spacing w:after="0" w:line="240" w:lineRule="auto"/>
        <w:ind w:firstLine="708"/>
        <w:jc w:val="center"/>
        <w:rPr>
          <w:rFonts w:ascii="Times New Roman" w:hAnsi="Times New Roman" w:cs="Times New Roman"/>
          <w:b/>
          <w:sz w:val="24"/>
          <w:szCs w:val="24"/>
        </w:rPr>
      </w:pPr>
      <w:r w:rsidRPr="00351AF6">
        <w:rPr>
          <w:rFonts w:ascii="Times New Roman" w:hAnsi="Times New Roman" w:cs="Times New Roman"/>
          <w:b/>
          <w:sz w:val="24"/>
          <w:szCs w:val="24"/>
        </w:rPr>
        <w:t>PRIM MINISTRU</w:t>
      </w:r>
    </w:p>
    <w:p w14:paraId="34D5EA5F" w14:textId="7C3FC589" w:rsidR="002944C8" w:rsidRPr="00351AF6" w:rsidRDefault="002944C8" w:rsidP="00445E59">
      <w:pPr>
        <w:spacing w:after="0" w:line="240" w:lineRule="auto"/>
        <w:ind w:firstLine="708"/>
        <w:jc w:val="center"/>
        <w:rPr>
          <w:rFonts w:ascii="Times New Roman" w:hAnsi="Times New Roman" w:cs="Times New Roman"/>
          <w:b/>
          <w:sz w:val="24"/>
          <w:szCs w:val="24"/>
        </w:rPr>
      </w:pPr>
      <w:r w:rsidRPr="00351AF6">
        <w:rPr>
          <w:rFonts w:ascii="Times New Roman" w:hAnsi="Times New Roman" w:cs="Times New Roman"/>
          <w:b/>
          <w:sz w:val="24"/>
          <w:szCs w:val="24"/>
        </w:rPr>
        <w:t>NICOLAE-IONEL CIUCĂ</w:t>
      </w:r>
    </w:p>
    <w:p w14:paraId="358A19DF" w14:textId="4C399711" w:rsidR="001F0D27" w:rsidRPr="00351AF6" w:rsidRDefault="001F0D27" w:rsidP="00445E59">
      <w:pPr>
        <w:spacing w:after="0" w:line="240" w:lineRule="auto"/>
        <w:ind w:firstLine="708"/>
        <w:jc w:val="center"/>
        <w:rPr>
          <w:rFonts w:ascii="Times New Roman" w:hAnsi="Times New Roman" w:cs="Times New Roman"/>
          <w:b/>
          <w:sz w:val="24"/>
          <w:szCs w:val="24"/>
        </w:rPr>
      </w:pPr>
    </w:p>
    <w:p w14:paraId="58655219" w14:textId="420B6AA4" w:rsidR="002B5F79" w:rsidRPr="00351AF6" w:rsidRDefault="002B5F79" w:rsidP="00445E59">
      <w:pPr>
        <w:spacing w:after="0" w:line="240" w:lineRule="auto"/>
        <w:ind w:firstLine="708"/>
        <w:jc w:val="center"/>
        <w:rPr>
          <w:rFonts w:ascii="Times New Roman" w:hAnsi="Times New Roman" w:cs="Times New Roman"/>
          <w:b/>
          <w:sz w:val="24"/>
          <w:szCs w:val="24"/>
        </w:rPr>
      </w:pPr>
    </w:p>
    <w:p w14:paraId="1390DD90" w14:textId="77777777" w:rsidR="00692C70" w:rsidRPr="00351AF6" w:rsidRDefault="00692C70" w:rsidP="00445E59">
      <w:pPr>
        <w:spacing w:after="0" w:line="240" w:lineRule="auto"/>
        <w:ind w:firstLine="708"/>
        <w:jc w:val="right"/>
        <w:rPr>
          <w:rFonts w:ascii="Times New Roman" w:hAnsi="Times New Roman" w:cs="Times New Roman"/>
          <w:b/>
          <w:sz w:val="24"/>
          <w:szCs w:val="24"/>
        </w:rPr>
        <w:sectPr w:rsidR="00692C70" w:rsidRPr="00351AF6" w:rsidSect="00793076">
          <w:footerReference w:type="default" r:id="rId18"/>
          <w:pgSz w:w="11906" w:h="16838"/>
          <w:pgMar w:top="1417" w:right="1417" w:bottom="1417" w:left="1417" w:header="708" w:footer="708" w:gutter="0"/>
          <w:cols w:space="708"/>
          <w:docGrid w:linePitch="360"/>
        </w:sectPr>
      </w:pPr>
    </w:p>
    <w:p w14:paraId="5A5E9818" w14:textId="77777777" w:rsidR="00B73E02" w:rsidRPr="00351AF6" w:rsidRDefault="00B73E02" w:rsidP="00445E59">
      <w:pPr>
        <w:spacing w:after="0" w:line="240" w:lineRule="auto"/>
        <w:ind w:firstLine="708"/>
        <w:jc w:val="right"/>
        <w:rPr>
          <w:rFonts w:ascii="Times New Roman" w:hAnsi="Times New Roman" w:cs="Times New Roman"/>
          <w:b/>
          <w:sz w:val="24"/>
          <w:szCs w:val="24"/>
        </w:rPr>
      </w:pPr>
    </w:p>
    <w:p w14:paraId="7B9C7736" w14:textId="7B788A4D" w:rsidR="001F0D27" w:rsidRPr="00351AF6" w:rsidRDefault="001F0D27" w:rsidP="00445E59">
      <w:pPr>
        <w:spacing w:after="0" w:line="240" w:lineRule="auto"/>
        <w:ind w:firstLine="708"/>
        <w:jc w:val="right"/>
        <w:rPr>
          <w:rFonts w:ascii="Times New Roman" w:hAnsi="Times New Roman" w:cs="Times New Roman"/>
          <w:b/>
          <w:sz w:val="24"/>
          <w:szCs w:val="24"/>
        </w:rPr>
      </w:pPr>
      <w:r w:rsidRPr="00351AF6">
        <w:rPr>
          <w:rFonts w:ascii="Times New Roman" w:hAnsi="Times New Roman" w:cs="Times New Roman"/>
          <w:b/>
          <w:sz w:val="24"/>
          <w:szCs w:val="24"/>
        </w:rPr>
        <w:t xml:space="preserve">Anexa </w:t>
      </w:r>
      <w:r w:rsidR="006452CD" w:rsidRPr="00351AF6">
        <w:rPr>
          <w:rFonts w:ascii="Times New Roman" w:hAnsi="Times New Roman" w:cs="Times New Roman"/>
          <w:b/>
          <w:sz w:val="24"/>
          <w:szCs w:val="24"/>
        </w:rPr>
        <w:t xml:space="preserve">nr. </w:t>
      </w:r>
      <w:r w:rsidRPr="00351AF6">
        <w:rPr>
          <w:rFonts w:ascii="Times New Roman" w:hAnsi="Times New Roman" w:cs="Times New Roman"/>
          <w:b/>
          <w:sz w:val="24"/>
          <w:szCs w:val="24"/>
        </w:rPr>
        <w:t>1</w:t>
      </w:r>
    </w:p>
    <w:p w14:paraId="427FD5ED" w14:textId="77777777" w:rsidR="002B5F79" w:rsidRPr="00351AF6" w:rsidRDefault="002B5F79" w:rsidP="00445E59">
      <w:pPr>
        <w:spacing w:after="0" w:line="240" w:lineRule="auto"/>
        <w:rPr>
          <w:rFonts w:ascii="Times New Roman" w:hAnsi="Times New Roman" w:cs="Times New Roman"/>
          <w:sz w:val="24"/>
          <w:szCs w:val="24"/>
        </w:rPr>
      </w:pPr>
    </w:p>
    <w:p w14:paraId="3D3EB6B2" w14:textId="77777777" w:rsidR="002B5F79" w:rsidRPr="00351AF6" w:rsidRDefault="002B5F79" w:rsidP="00445E59">
      <w:pPr>
        <w:spacing w:after="0" w:line="240" w:lineRule="auto"/>
        <w:rPr>
          <w:rFonts w:ascii="Times New Roman" w:hAnsi="Times New Roman" w:cs="Times New Roman"/>
          <w:sz w:val="24"/>
          <w:szCs w:val="24"/>
        </w:rPr>
      </w:pPr>
    </w:p>
    <w:p w14:paraId="29F39D16" w14:textId="77777777" w:rsidR="002B5F79" w:rsidRPr="00351AF6" w:rsidRDefault="002B5F79" w:rsidP="00445E59">
      <w:pPr>
        <w:pStyle w:val="ListParagraph"/>
        <w:spacing w:line="240" w:lineRule="auto"/>
        <w:ind w:left="426"/>
        <w:jc w:val="center"/>
        <w:rPr>
          <w:rFonts w:ascii="Times New Roman" w:hAnsi="Times New Roman" w:cs="Times New Roman"/>
          <w:b/>
          <w:sz w:val="24"/>
          <w:szCs w:val="24"/>
          <w:u w:val="single"/>
        </w:rPr>
      </w:pPr>
      <w:r w:rsidRPr="00351AF6">
        <w:rPr>
          <w:rFonts w:ascii="Times New Roman" w:hAnsi="Times New Roman" w:cs="Times New Roman"/>
          <w:b/>
          <w:sz w:val="24"/>
          <w:szCs w:val="24"/>
          <w:u w:val="single"/>
        </w:rPr>
        <w:t xml:space="preserve">Criterii de selecție pentru proiecte de </w:t>
      </w:r>
      <w:proofErr w:type="spellStart"/>
      <w:r w:rsidRPr="00351AF6">
        <w:rPr>
          <w:rFonts w:ascii="Times New Roman" w:hAnsi="Times New Roman" w:cs="Times New Roman"/>
          <w:b/>
          <w:sz w:val="24"/>
          <w:szCs w:val="24"/>
          <w:u w:val="single"/>
        </w:rPr>
        <w:t>eficință</w:t>
      </w:r>
      <w:proofErr w:type="spellEnd"/>
      <w:r w:rsidRPr="00351AF6">
        <w:rPr>
          <w:rFonts w:ascii="Times New Roman" w:hAnsi="Times New Roman" w:cs="Times New Roman"/>
          <w:b/>
          <w:sz w:val="24"/>
          <w:szCs w:val="24"/>
          <w:u w:val="single"/>
        </w:rPr>
        <w:t xml:space="preserve"> energetică</w:t>
      </w:r>
    </w:p>
    <w:p w14:paraId="01DE2758" w14:textId="77777777" w:rsidR="002B5F79" w:rsidRPr="00351AF6" w:rsidRDefault="002B5F79" w:rsidP="00445E59">
      <w:pPr>
        <w:pStyle w:val="ListParagraph"/>
        <w:spacing w:line="240" w:lineRule="auto"/>
        <w:ind w:left="426"/>
        <w:jc w:val="center"/>
        <w:rPr>
          <w:rFonts w:ascii="Times New Roman" w:hAnsi="Times New Roman" w:cs="Times New Roman"/>
          <w:b/>
          <w:sz w:val="24"/>
          <w:szCs w:val="24"/>
          <w:u w:val="single"/>
        </w:rPr>
      </w:pPr>
    </w:p>
    <w:p w14:paraId="4297FFFC"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r w:rsidRPr="00351AF6">
        <w:rPr>
          <w:rFonts w:ascii="Times New Roman" w:hAnsi="Times New Roman" w:cs="Times New Roman"/>
          <w:b/>
          <w:sz w:val="24"/>
          <w:szCs w:val="24"/>
          <w:u w:val="single"/>
        </w:rPr>
        <w:t xml:space="preserve">Criteriul C1): Reducerea consumului de energie </w:t>
      </w:r>
      <m:oMath>
        <m:d>
          <m:dPr>
            <m:ctrlPr>
              <w:rPr>
                <w:rFonts w:ascii="Cambria Math" w:hAnsi="Cambria Math" w:cs="Times New Roman"/>
                <w:b/>
                <w:i/>
                <w:sz w:val="24"/>
                <w:szCs w:val="24"/>
                <w:u w:val="single"/>
              </w:rPr>
            </m:ctrlPr>
          </m:dPr>
          <m:e>
            <m:r>
              <m:rPr>
                <m:sty m:val="bi"/>
              </m:rPr>
              <w:rPr>
                <w:rFonts w:ascii="Cambria Math" w:hAnsi="Cambria Math" w:cs="Times New Roman"/>
                <w:sz w:val="24"/>
                <w:szCs w:val="24"/>
                <w:u w:val="single"/>
              </w:rPr>
              <m:t>RCE</m:t>
            </m:r>
          </m:e>
        </m:d>
        <m:r>
          <m:rPr>
            <m:sty m:val="bi"/>
          </m:rPr>
          <w:rPr>
            <w:rFonts w:ascii="Cambria Math" w:hAnsi="Cambria Math" w:cs="Times New Roman"/>
            <w:sz w:val="24"/>
            <w:szCs w:val="24"/>
            <w:u w:val="single"/>
          </w:rPr>
          <m:t>-40</m:t>
        </m:r>
        <m:r>
          <m:rPr>
            <m:sty m:val="bi"/>
          </m:rPr>
          <w:rPr>
            <w:rFonts w:ascii="Cambria Math" w:hAnsi="Cambria Math" w:cs="Times New Roman"/>
            <w:sz w:val="24"/>
            <w:szCs w:val="24"/>
            <w:u w:val="single"/>
          </w:rPr>
          <m:t>p</m:t>
        </m:r>
      </m:oMath>
      <w:r w:rsidRPr="00351AF6">
        <w:rPr>
          <w:rFonts w:ascii="Times New Roman" w:hAnsi="Times New Roman" w:cs="Times New Roman"/>
          <w:b/>
          <w:sz w:val="24"/>
          <w:szCs w:val="24"/>
          <w:u w:val="single"/>
        </w:rPr>
        <w:t>:</w:t>
      </w:r>
    </w:p>
    <w:p w14:paraId="5C44360C" w14:textId="77777777" w:rsidR="002B5F79" w:rsidRPr="00351AF6" w:rsidRDefault="002B5F79" w:rsidP="00445E59">
      <w:pPr>
        <w:pStyle w:val="ListParagraph"/>
        <w:spacing w:line="240" w:lineRule="auto"/>
        <w:ind w:left="426"/>
        <w:rPr>
          <w:rFonts w:ascii="Times New Roman" w:hAnsi="Times New Roman" w:cs="Times New Roman"/>
          <w:sz w:val="24"/>
          <w:szCs w:val="24"/>
        </w:rPr>
      </w:pPr>
      <w:r w:rsidRPr="00351AF6">
        <w:rPr>
          <w:rFonts w:ascii="Times New Roman" w:hAnsi="Times New Roman" w:cs="Times New Roman"/>
          <w:sz w:val="24"/>
          <w:szCs w:val="24"/>
        </w:rPr>
        <w:t>Modalitatea de calcul:</w:t>
      </w:r>
    </w:p>
    <w:p w14:paraId="3FDA507D" w14:textId="77777777" w:rsidR="002B5F79" w:rsidRPr="00351AF6" w:rsidRDefault="002B5F79" w:rsidP="00445E59">
      <w:pPr>
        <w:pStyle w:val="ListParagraph"/>
        <w:spacing w:line="240" w:lineRule="auto"/>
        <w:ind w:left="426"/>
        <w:jc w:val="center"/>
        <w:rPr>
          <w:rFonts w:ascii="Times New Roman" w:eastAsiaTheme="minorEastAsia" w:hAnsi="Times New Roman" w:cs="Times New Roman"/>
          <w:sz w:val="24"/>
          <w:szCs w:val="24"/>
        </w:rPr>
      </w:pPr>
      <m:oMathPara>
        <m:oMath>
          <m:r>
            <w:rPr>
              <w:rFonts w:ascii="Cambria Math" w:hAnsi="Cambria Math" w:cs="Times New Roman"/>
              <w:sz w:val="24"/>
              <w:szCs w:val="24"/>
            </w:rPr>
            <m:t>RCE=</m:t>
          </m:r>
          <m:f>
            <m:fPr>
              <m:ctrlPr>
                <w:rPr>
                  <w:rFonts w:ascii="Cambria Math" w:hAnsi="Cambria Math" w:cs="Times New Roman"/>
                  <w:i/>
                  <w:sz w:val="24"/>
                  <w:szCs w:val="24"/>
                </w:rPr>
              </m:ctrlPr>
            </m:fPr>
            <m:num>
              <m:r>
                <w:rPr>
                  <w:rFonts w:ascii="Cambria Math" w:hAnsi="Cambria Math" w:cs="Times New Roman"/>
                  <w:sz w:val="24"/>
                  <w:szCs w:val="24"/>
                </w:rPr>
                <m:t>Tepr-Tep1</m:t>
              </m:r>
            </m:num>
            <m:den>
              <m:r>
                <w:rPr>
                  <w:rFonts w:ascii="Cambria Math" w:hAnsi="Cambria Math" w:cs="Times New Roman"/>
                  <w:sz w:val="24"/>
                  <w:szCs w:val="24"/>
                </w:rPr>
                <m:t>Tepr</m:t>
              </m:r>
            </m:den>
          </m:f>
          <m:d>
            <m:dPr>
              <m:begChr m:val="["/>
              <m:endChr m:val="]"/>
              <m:ctrlPr>
                <w:rPr>
                  <w:rFonts w:ascii="Cambria Math" w:hAnsi="Cambria Math" w:cs="Times New Roman"/>
                  <w:i/>
                  <w:sz w:val="24"/>
                  <w:szCs w:val="24"/>
                </w:rPr>
              </m:ctrlPr>
            </m:dPr>
            <m:e>
              <m:r>
                <w:rPr>
                  <w:rFonts w:ascii="Cambria Math" w:hAnsi="Cambria Math" w:cs="Times New Roman"/>
                  <w:sz w:val="24"/>
                  <w:szCs w:val="24"/>
                </w:rPr>
                <m:t>%</m:t>
              </m:r>
            </m:e>
          </m:d>
        </m:oMath>
      </m:oMathPara>
    </w:p>
    <w:p w14:paraId="354E94FE"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Unde: </w:t>
      </w:r>
    </w:p>
    <w:p w14:paraId="22B695FD" w14:textId="77777777" w:rsidR="002B5F79" w:rsidRPr="00351AF6" w:rsidRDefault="002B5F79" w:rsidP="00445E59">
      <w:pPr>
        <w:pStyle w:val="ListParagraph"/>
        <w:spacing w:line="240" w:lineRule="auto"/>
        <w:ind w:left="0" w:firstLine="720"/>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RCE – reducerea consumului de energie ca urmare a implementării proiectului de investiții, pe baza analizei energetice;</w:t>
      </w:r>
    </w:p>
    <w:p w14:paraId="51A4C9D9" w14:textId="77777777" w:rsidR="002B5F79" w:rsidRPr="00351AF6" w:rsidRDefault="002B5F79" w:rsidP="00445E59">
      <w:pPr>
        <w:pStyle w:val="ListParagraph"/>
        <w:spacing w:line="240" w:lineRule="auto"/>
        <w:ind w:left="0" w:firstLine="720"/>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Tepr</m:t>
        </m:r>
      </m:oMath>
      <w:r w:rsidRPr="00351AF6">
        <w:rPr>
          <w:rFonts w:ascii="Times New Roman" w:eastAsiaTheme="minorEastAsia" w:hAnsi="Times New Roman" w:cs="Times New Roman"/>
          <w:sz w:val="24"/>
          <w:szCs w:val="24"/>
        </w:rPr>
        <w:t xml:space="preserve"> – consumul de energie, exprimat în Tep, pentru anul de referință (2021), fără implementarea proiectului;</w:t>
      </w:r>
    </w:p>
    <w:p w14:paraId="39E079DA" w14:textId="77777777" w:rsidR="002B5F79" w:rsidRPr="00351AF6" w:rsidRDefault="002B5F79" w:rsidP="00445E59">
      <w:pPr>
        <w:pStyle w:val="ListParagraph"/>
        <w:spacing w:line="240" w:lineRule="auto"/>
        <w:ind w:left="0" w:firstLine="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Tep1</m:t>
        </m:r>
      </m:oMath>
      <w:r w:rsidRPr="00351AF6">
        <w:rPr>
          <w:rFonts w:ascii="Times New Roman" w:eastAsiaTheme="minorEastAsia" w:hAnsi="Times New Roman" w:cs="Times New Roman"/>
          <w:sz w:val="24"/>
          <w:szCs w:val="24"/>
        </w:rPr>
        <w:t xml:space="preserve"> - consumul de energie, exprimat în Tep, pentru primul an calendaristic după realizarea proiectului;</w:t>
      </w:r>
    </w:p>
    <w:p w14:paraId="73AF68DF" w14:textId="77777777" w:rsidR="002B5F79" w:rsidRPr="00351AF6" w:rsidRDefault="002B5F79" w:rsidP="00445E59">
      <w:pPr>
        <w:pStyle w:val="ListParagraph"/>
        <w:spacing w:line="240" w:lineRule="auto"/>
        <w:ind w:left="426"/>
        <w:rPr>
          <w:rFonts w:ascii="Times New Roman" w:eastAsiaTheme="minorEastAsia" w:hAnsi="Times New Roman" w:cs="Times New Roman"/>
          <w:b/>
          <w:sz w:val="24"/>
          <w:szCs w:val="24"/>
          <w:u w:val="single"/>
        </w:rPr>
      </w:pPr>
      <w:r w:rsidRPr="00351AF6">
        <w:rPr>
          <w:rFonts w:ascii="Times New Roman" w:eastAsiaTheme="minorEastAsia" w:hAnsi="Times New Roman" w:cs="Times New Roman"/>
          <w:b/>
          <w:sz w:val="24"/>
          <w:szCs w:val="24"/>
          <w:u w:val="single"/>
        </w:rPr>
        <w:t>Punctaj acordat:</w:t>
      </w:r>
    </w:p>
    <w:p w14:paraId="2B573A8F"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RCE≤30%-10p</m:t>
        </m:r>
      </m:oMath>
      <w:r w:rsidRPr="00351AF6">
        <w:rPr>
          <w:rFonts w:ascii="Times New Roman" w:eastAsiaTheme="minorEastAsia" w:hAnsi="Times New Roman" w:cs="Times New Roman"/>
          <w:sz w:val="24"/>
          <w:szCs w:val="24"/>
        </w:rPr>
        <w:t>;</w:t>
      </w:r>
    </w:p>
    <w:p w14:paraId="4C6E4A0E"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30%&lt;RCE≤40%-20p</m:t>
        </m:r>
      </m:oMath>
      <w:r w:rsidRPr="00351AF6">
        <w:rPr>
          <w:rFonts w:ascii="Times New Roman" w:eastAsiaTheme="minorEastAsia" w:hAnsi="Times New Roman" w:cs="Times New Roman"/>
          <w:sz w:val="24"/>
          <w:szCs w:val="24"/>
        </w:rPr>
        <w:t>;</w:t>
      </w:r>
    </w:p>
    <w:p w14:paraId="3E1BC737"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40%&lt;RCE≤50%-25p;</m:t>
        </m:r>
      </m:oMath>
    </w:p>
    <w:p w14:paraId="4AB65170"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50%&lt;RCE≤60%-30p;</m:t>
        </m:r>
      </m:oMath>
    </w:p>
    <w:p w14:paraId="4F5F01F7"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RCE&gt;60%-40p;</m:t>
        </m:r>
      </m:oMath>
    </w:p>
    <w:p w14:paraId="0ADB3720" w14:textId="77777777" w:rsidR="002B5F79" w:rsidRPr="00351AF6" w:rsidRDefault="002B5F79" w:rsidP="00445E59">
      <w:pPr>
        <w:pStyle w:val="ListParagraph"/>
        <w:spacing w:line="240" w:lineRule="auto"/>
        <w:rPr>
          <w:rFonts w:ascii="Times New Roman" w:eastAsiaTheme="minorEastAsia" w:hAnsi="Times New Roman" w:cs="Times New Roman"/>
          <w:sz w:val="24"/>
          <w:szCs w:val="24"/>
        </w:rPr>
      </w:pPr>
    </w:p>
    <w:p w14:paraId="16DE8AAA" w14:textId="77777777" w:rsidR="002B5F79" w:rsidRPr="00351AF6" w:rsidRDefault="002B5F79" w:rsidP="00445E59">
      <w:pPr>
        <w:pStyle w:val="ListParagraph"/>
        <w:widowControl w:val="0"/>
        <w:autoSpaceDE w:val="0"/>
        <w:autoSpaceDN w:val="0"/>
        <w:spacing w:after="0" w:line="240" w:lineRule="auto"/>
        <w:contextualSpacing w:val="0"/>
        <w:rPr>
          <w:rFonts w:ascii="Times New Roman" w:eastAsiaTheme="minorEastAsia" w:hAnsi="Times New Roman" w:cs="Times New Roman"/>
          <w:sz w:val="24"/>
          <w:szCs w:val="24"/>
        </w:rPr>
      </w:pPr>
    </w:p>
    <w:p w14:paraId="727A4C89"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r w:rsidRPr="00351AF6">
        <w:rPr>
          <w:rFonts w:ascii="Times New Roman" w:hAnsi="Times New Roman" w:cs="Times New Roman"/>
          <w:b/>
          <w:sz w:val="24"/>
          <w:szCs w:val="24"/>
          <w:u w:val="single"/>
        </w:rPr>
        <w:t xml:space="preserve">Criteriul C2): Reducerea emisiilor de gaze cu efect de seră </w:t>
      </w:r>
      <m:oMath>
        <m:d>
          <m:dPr>
            <m:ctrlPr>
              <w:rPr>
                <w:rFonts w:ascii="Cambria Math" w:hAnsi="Cambria Math" w:cs="Times New Roman"/>
                <w:b/>
                <w:i/>
                <w:sz w:val="24"/>
                <w:szCs w:val="24"/>
                <w:u w:val="single"/>
              </w:rPr>
            </m:ctrlPr>
          </m:dPr>
          <m:e>
            <m:r>
              <m:rPr>
                <m:sty m:val="bi"/>
              </m:rPr>
              <w:rPr>
                <w:rFonts w:ascii="Cambria Math" w:hAnsi="Cambria Math" w:cs="Times New Roman"/>
                <w:sz w:val="24"/>
                <w:szCs w:val="24"/>
                <w:u w:val="single"/>
              </w:rPr>
              <m:t>RGES-40 p</m:t>
            </m:r>
          </m:e>
        </m:d>
      </m:oMath>
      <w:r w:rsidRPr="00351AF6">
        <w:rPr>
          <w:rFonts w:ascii="Times New Roman" w:hAnsi="Times New Roman" w:cs="Times New Roman"/>
          <w:b/>
          <w:sz w:val="24"/>
          <w:szCs w:val="24"/>
          <w:u w:val="single"/>
        </w:rPr>
        <w:t>:</w:t>
      </w:r>
    </w:p>
    <w:p w14:paraId="58D70720" w14:textId="77777777" w:rsidR="002B5F79" w:rsidRPr="00351AF6" w:rsidRDefault="002B5F79" w:rsidP="00445E59">
      <w:pPr>
        <w:pStyle w:val="ListParagraph"/>
        <w:spacing w:line="240" w:lineRule="auto"/>
        <w:ind w:left="426"/>
        <w:rPr>
          <w:rFonts w:ascii="Times New Roman" w:hAnsi="Times New Roman" w:cs="Times New Roman"/>
          <w:sz w:val="24"/>
          <w:szCs w:val="24"/>
        </w:rPr>
      </w:pPr>
      <w:r w:rsidRPr="00351AF6">
        <w:rPr>
          <w:rFonts w:ascii="Times New Roman" w:hAnsi="Times New Roman" w:cs="Times New Roman"/>
          <w:sz w:val="24"/>
          <w:szCs w:val="24"/>
        </w:rPr>
        <w:t>Modalitatea de calcul:</w:t>
      </w:r>
    </w:p>
    <w:p w14:paraId="4C392B12"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m:oMathPara>
        <m:oMath>
          <m:r>
            <w:rPr>
              <w:rFonts w:ascii="Cambria Math" w:hAnsi="Cambria Math" w:cs="Times New Roman"/>
              <w:sz w:val="24"/>
              <w:szCs w:val="24"/>
            </w:rPr>
            <m:t>RGES=</m:t>
          </m:r>
          <m:f>
            <m:fPr>
              <m:ctrlPr>
                <w:rPr>
                  <w:rFonts w:ascii="Cambria Math" w:hAnsi="Cambria Math" w:cs="Times New Roman"/>
                  <w:i/>
                  <w:sz w:val="24"/>
                  <w:szCs w:val="24"/>
                </w:rPr>
              </m:ctrlPr>
            </m:fPr>
            <m:num>
              <m:r>
                <w:rPr>
                  <w:rFonts w:ascii="Cambria Math" w:hAnsi="Cambria Math" w:cs="Times New Roman"/>
                  <w:sz w:val="24"/>
                  <w:szCs w:val="24"/>
                </w:rPr>
                <m:t>GESr-GES1</m:t>
              </m:r>
            </m:num>
            <m:den>
              <m:r>
                <w:rPr>
                  <w:rFonts w:ascii="Cambria Math" w:hAnsi="Cambria Math" w:cs="Times New Roman"/>
                  <w:sz w:val="24"/>
                  <w:szCs w:val="24"/>
                </w:rPr>
                <m:t>GESr</m:t>
              </m:r>
            </m:den>
          </m:f>
          <m:d>
            <m:dPr>
              <m:begChr m:val="["/>
              <m:endChr m:val="]"/>
              <m:ctrlPr>
                <w:rPr>
                  <w:rFonts w:ascii="Cambria Math" w:hAnsi="Cambria Math" w:cs="Times New Roman"/>
                  <w:i/>
                  <w:sz w:val="24"/>
                  <w:szCs w:val="24"/>
                </w:rPr>
              </m:ctrlPr>
            </m:dPr>
            <m:e>
              <m:r>
                <w:rPr>
                  <w:rFonts w:ascii="Cambria Math" w:hAnsi="Cambria Math" w:cs="Times New Roman"/>
                  <w:sz w:val="24"/>
                  <w:szCs w:val="24"/>
                </w:rPr>
                <m:t>%</m:t>
              </m:r>
            </m:e>
          </m:d>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CO2</m:t>
                  </m:r>
                </m:sub>
              </m:sSub>
            </m:e>
          </m:d>
        </m:oMath>
      </m:oMathPara>
    </w:p>
    <w:p w14:paraId="48362037"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Unde:</w:t>
      </w:r>
    </w:p>
    <w:p w14:paraId="5F7EAD2E"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m:oMath>
        <m:r>
          <w:rPr>
            <w:rFonts w:ascii="Cambria Math" w:hAnsi="Cambria Math" w:cs="Times New Roman"/>
            <w:sz w:val="24"/>
            <w:szCs w:val="24"/>
          </w:rPr>
          <m:t>-RGES</m:t>
        </m:r>
      </m:oMath>
      <w:r w:rsidRPr="00351AF6">
        <w:rPr>
          <w:rFonts w:ascii="Times New Roman" w:eastAsiaTheme="minorEastAsia" w:hAnsi="Times New Roman" w:cs="Times New Roman"/>
          <w:sz w:val="24"/>
          <w:szCs w:val="24"/>
        </w:rPr>
        <w:t xml:space="preserve"> – reducerea emisiilor de gaze cu efect de seră, ca urmare a implementării proiectului de investiții, pe baza analizei energetice;</w:t>
      </w:r>
    </w:p>
    <w:p w14:paraId="19C69754"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GESr</m:t>
        </m:r>
      </m:oMath>
      <w:r w:rsidRPr="00351AF6">
        <w:rPr>
          <w:rFonts w:ascii="Times New Roman" w:eastAsiaTheme="minorEastAsia" w:hAnsi="Times New Roman" w:cs="Times New Roman"/>
          <w:sz w:val="24"/>
          <w:szCs w:val="24"/>
        </w:rPr>
        <w:t xml:space="preserve"> – emisii de gaze cu efect de seră, exprimat în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CO2</m:t>
                </m:r>
              </m:sub>
            </m:sSub>
          </m:e>
        </m:d>
      </m:oMath>
      <w:r w:rsidRPr="00351AF6">
        <w:rPr>
          <w:rFonts w:ascii="Times New Roman" w:eastAsiaTheme="minorEastAsia" w:hAnsi="Times New Roman" w:cs="Times New Roman"/>
          <w:sz w:val="24"/>
          <w:szCs w:val="24"/>
        </w:rPr>
        <w:t xml:space="preserve"> pentru anul de referință (2021), fără implementarea proiectului;</w:t>
      </w:r>
    </w:p>
    <w:p w14:paraId="72A82E48"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m:oMath>
        <m:r>
          <w:rPr>
            <w:rFonts w:ascii="Cambria Math" w:hAnsi="Cambria Math" w:cs="Times New Roman"/>
            <w:sz w:val="24"/>
            <w:szCs w:val="24"/>
          </w:rPr>
          <m:t>- GES1</m:t>
        </m:r>
      </m:oMath>
      <w:r w:rsidRPr="00351AF6">
        <w:rPr>
          <w:rFonts w:ascii="Times New Roman" w:eastAsiaTheme="minorEastAsia" w:hAnsi="Times New Roman" w:cs="Times New Roman"/>
          <w:sz w:val="24"/>
          <w:szCs w:val="24"/>
        </w:rPr>
        <w:t xml:space="preserve"> – emisii de gaze cu efect de seră, exprimat în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CO2</m:t>
                </m:r>
              </m:sub>
            </m:sSub>
          </m:e>
        </m:d>
      </m:oMath>
      <w:r w:rsidRPr="00351AF6">
        <w:rPr>
          <w:rFonts w:ascii="Times New Roman" w:eastAsiaTheme="minorEastAsia" w:hAnsi="Times New Roman" w:cs="Times New Roman"/>
          <w:sz w:val="24"/>
          <w:szCs w:val="24"/>
        </w:rPr>
        <w:t>, pentru primul an calendaristic după realizarea proiectului;</w:t>
      </w:r>
    </w:p>
    <w:p w14:paraId="390465E9"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r w:rsidRPr="00351AF6">
        <w:rPr>
          <w:rFonts w:ascii="Times New Roman" w:hAnsi="Times New Roman" w:cs="Times New Roman"/>
          <w:b/>
          <w:sz w:val="24"/>
          <w:szCs w:val="24"/>
          <w:u w:val="single"/>
        </w:rPr>
        <w:t>Punctaj acordat:</w:t>
      </w:r>
    </w:p>
    <w:p w14:paraId="78C668E4"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Para>
        <m:oMath>
          <m:r>
            <w:rPr>
              <w:rFonts w:ascii="Cambria Math" w:hAnsi="Cambria Math" w:cs="Times New Roman"/>
              <w:sz w:val="24"/>
              <w:szCs w:val="24"/>
            </w:rPr>
            <m:t>RGES≤30%-10 p;</m:t>
          </m:r>
        </m:oMath>
      </m:oMathPara>
    </w:p>
    <w:p w14:paraId="6EB2FD71"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
        <m:r>
          <w:rPr>
            <w:rFonts w:ascii="Cambria Math" w:hAnsi="Cambria Math" w:cs="Times New Roman"/>
            <w:sz w:val="24"/>
            <w:szCs w:val="24"/>
          </w:rPr>
          <m:t>30%&lt;RGES≤40%-20p</m:t>
        </m:r>
      </m:oMath>
      <w:r w:rsidRPr="00351AF6">
        <w:rPr>
          <w:rFonts w:ascii="Times New Roman" w:hAnsi="Times New Roman" w:cs="Times New Roman"/>
          <w:sz w:val="24"/>
          <w:szCs w:val="24"/>
        </w:rPr>
        <w:t>;</w:t>
      </w:r>
    </w:p>
    <w:p w14:paraId="63B1D9C0"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Para>
        <m:oMath>
          <m:r>
            <w:rPr>
              <w:rFonts w:ascii="Cambria Math" w:hAnsi="Cambria Math" w:cs="Times New Roman"/>
              <w:sz w:val="24"/>
              <w:szCs w:val="24"/>
            </w:rPr>
            <m:t>40%&lt;RGES≤50%-30p;</m:t>
          </m:r>
        </m:oMath>
      </m:oMathPara>
    </w:p>
    <w:p w14:paraId="38FB84C6"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Para>
        <m:oMath>
          <m:r>
            <w:rPr>
              <w:rFonts w:ascii="Cambria Math" w:hAnsi="Cambria Math" w:cs="Times New Roman"/>
              <w:sz w:val="24"/>
              <w:szCs w:val="24"/>
            </w:rPr>
            <m:t>RCE&gt;50%-40 p;</m:t>
          </m:r>
        </m:oMath>
      </m:oMathPara>
    </w:p>
    <w:p w14:paraId="24217A98" w14:textId="77777777" w:rsidR="002B5F79" w:rsidRPr="00351AF6" w:rsidRDefault="002B5F79" w:rsidP="00445E59">
      <w:pPr>
        <w:spacing w:after="0" w:line="240" w:lineRule="auto"/>
        <w:ind w:left="426"/>
        <w:jc w:val="both"/>
        <w:rPr>
          <w:rFonts w:ascii="Times New Roman" w:eastAsia="SimSun" w:hAnsi="Times New Roman" w:cs="Times New Roman"/>
          <w:sz w:val="24"/>
          <w:szCs w:val="24"/>
          <w:lang w:eastAsia="zh-CN"/>
        </w:rPr>
      </w:pPr>
      <w:r w:rsidRPr="00351AF6">
        <w:rPr>
          <w:rFonts w:ascii="Times New Roman" w:eastAsia="SimSun" w:hAnsi="Times New Roman" w:cs="Times New Roman"/>
          <w:b/>
          <w:sz w:val="24"/>
          <w:szCs w:val="24"/>
          <w:u w:val="single"/>
          <w:lang w:eastAsia="zh-CN"/>
        </w:rPr>
        <w:t>Criteriul C3*): Modificarea ratei profitului operațional aferent anului 2021 in raport cu anul 2020</w:t>
      </w:r>
      <w:r w:rsidRPr="00351AF6">
        <w:rPr>
          <w:rFonts w:ascii="Times New Roman" w:eastAsia="SimSun" w:hAnsi="Times New Roman" w:cs="Times New Roman"/>
          <w:b/>
          <w:sz w:val="24"/>
          <w:szCs w:val="24"/>
          <w:lang w:eastAsia="zh-CN"/>
        </w:rPr>
        <w:t xml:space="preserve"> </w:t>
      </w:r>
      <w:r w:rsidRPr="00351AF6">
        <w:rPr>
          <w:rFonts w:ascii="Times New Roman" w:eastAsia="SimSun" w:hAnsi="Times New Roman" w:cs="Times New Roman"/>
          <w:sz w:val="24"/>
          <w:szCs w:val="24"/>
          <w:lang w:eastAsia="zh-CN"/>
        </w:rPr>
        <w:t>ținând cont de valorile rezultatului exercițiului financiar: - 10 p;</w:t>
      </w:r>
    </w:p>
    <w:p w14:paraId="3368EAD1"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Se determină cu formula de calcul:</w:t>
      </w:r>
    </w:p>
    <w:p w14:paraId="5B052658"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m:oMathPara>
        <m:oMath>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m:t>
              </m:r>
            </m:sub>
          </m:sSub>
          <m:r>
            <w:rPr>
              <w:rFonts w:ascii="Cambria Math" w:eastAsia="SimSun" w:hAnsi="Cambria Math" w:cs="Times New Roman"/>
              <w:sz w:val="24"/>
              <w:szCs w:val="24"/>
              <w:lang w:eastAsia="zh-CN"/>
            </w:rPr>
            <m:t>=</m:t>
          </m:r>
          <m:f>
            <m:fPr>
              <m:ctrlPr>
                <w:rPr>
                  <w:rFonts w:ascii="Cambria Math" w:eastAsia="SimSun" w:hAnsi="Cambria Math" w:cs="Times New Roman"/>
                  <w:i/>
                  <w:sz w:val="24"/>
                  <w:szCs w:val="24"/>
                  <w:lang w:eastAsia="zh-CN"/>
                </w:rPr>
              </m:ctrlPr>
            </m:fPr>
            <m:num>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op2020</m:t>
                  </m:r>
                </m:sub>
              </m:sSub>
            </m:num>
            <m:den>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den>
          </m:f>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m:t>
              </m:r>
            </m:e>
          </m:d>
        </m:oMath>
      </m:oMathPara>
    </w:p>
    <w:p w14:paraId="6F9CF6AD" w14:textId="77777777" w:rsidR="002B5F79" w:rsidRPr="00351AF6" w:rsidRDefault="002B5F79" w:rsidP="00445E59">
      <w:pPr>
        <w:spacing w:after="0" w:line="240" w:lineRule="auto"/>
        <w:ind w:firstLine="708"/>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Unde:</w:t>
      </w:r>
    </w:p>
    <w:p w14:paraId="73B03C96"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m:t>
            </m:r>
          </m:sub>
        </m:sSub>
      </m:oMath>
      <w:r w:rsidRPr="00351AF6">
        <w:rPr>
          <w:rFonts w:ascii="Times New Roman" w:eastAsia="SimSun" w:hAnsi="Times New Roman" w:cs="Times New Roman"/>
          <w:sz w:val="24"/>
          <w:szCs w:val="24"/>
          <w:lang w:eastAsia="zh-CN"/>
        </w:rPr>
        <w:t xml:space="preserve"> – reprezintă variația profitului operațional în anul 2021 față de anul 2020;</w:t>
      </w:r>
    </w:p>
    <w:p w14:paraId="4B113C81"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lastRenderedPageBreak/>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oMath>
      <w:r w:rsidRPr="00351AF6">
        <w:rPr>
          <w:rFonts w:ascii="Times New Roman" w:eastAsia="SimSun" w:hAnsi="Times New Roman" w:cs="Times New Roman"/>
          <w:sz w:val="24"/>
          <w:szCs w:val="24"/>
          <w:lang w:eastAsia="zh-CN"/>
        </w:rPr>
        <w:t xml:space="preserve"> – profitul operațional realizat potrivit situațiilor financiare depuse la Ministerul Finanțelor, în anul 2021 potrivit situațiilor financiare depuse la ANAF, în anul 2021;</w:t>
      </w:r>
    </w:p>
    <w:p w14:paraId="6F4AFDFF"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op2020</m:t>
            </m:r>
          </m:sub>
        </m:sSub>
      </m:oMath>
      <w:r w:rsidRPr="00351AF6">
        <w:rPr>
          <w:rFonts w:ascii="Times New Roman" w:eastAsia="SimSun" w:hAnsi="Times New Roman" w:cs="Times New Roman"/>
          <w:sz w:val="24"/>
          <w:szCs w:val="24"/>
          <w:lang w:eastAsia="zh-CN"/>
        </w:rPr>
        <w:t xml:space="preserve"> – profitul operațional realizat potrivit situațiilor financiare depuse la ANAF, în anul 2020;</w:t>
      </w:r>
    </w:p>
    <w:p w14:paraId="2AFF1760" w14:textId="77777777" w:rsidR="002B5F79" w:rsidRPr="00351AF6" w:rsidRDefault="002B5F79" w:rsidP="00445E59">
      <w:pPr>
        <w:spacing w:after="0" w:line="240" w:lineRule="auto"/>
        <w:ind w:firstLine="709"/>
        <w:jc w:val="both"/>
        <w:rPr>
          <w:rFonts w:ascii="Times New Roman" w:eastAsia="SimSun" w:hAnsi="Times New Roman" w:cs="Times New Roman"/>
          <w:sz w:val="24"/>
          <w:szCs w:val="24"/>
          <w:lang w:eastAsia="zh-CN"/>
        </w:rPr>
      </w:pPr>
    </w:p>
    <w:p w14:paraId="17307B8B" w14:textId="77777777" w:rsidR="002B5F79" w:rsidRPr="00351AF6" w:rsidRDefault="002B5F79" w:rsidP="00445E59">
      <w:pPr>
        <w:spacing w:after="0" w:line="240" w:lineRule="auto"/>
        <w:ind w:firstLine="709"/>
        <w:jc w:val="both"/>
        <w:rPr>
          <w:rFonts w:ascii="Times New Roman" w:eastAsia="SimSun" w:hAnsi="Times New Roman" w:cs="Times New Roman"/>
          <w:b/>
          <w:sz w:val="24"/>
          <w:szCs w:val="24"/>
          <w:u w:val="single"/>
          <w:lang w:eastAsia="zh-CN"/>
        </w:rPr>
      </w:pPr>
      <w:r w:rsidRPr="00351AF6">
        <w:rPr>
          <w:rFonts w:ascii="Times New Roman" w:eastAsia="SimSun" w:hAnsi="Times New Roman" w:cs="Times New Roman"/>
          <w:sz w:val="24"/>
          <w:szCs w:val="24"/>
          <w:lang w:eastAsia="zh-CN"/>
        </w:rPr>
        <w:tab/>
      </w:r>
      <w:r w:rsidRPr="00351AF6">
        <w:rPr>
          <w:rFonts w:ascii="Times New Roman" w:eastAsia="SimSun" w:hAnsi="Times New Roman" w:cs="Times New Roman"/>
          <w:b/>
          <w:sz w:val="24"/>
          <w:szCs w:val="24"/>
          <w:u w:val="single"/>
          <w:lang w:eastAsia="zh-CN"/>
        </w:rPr>
        <w:t>Punctaj acordat:</w:t>
      </w:r>
    </w:p>
    <w:p w14:paraId="3A0049C8" w14:textId="77777777" w:rsidR="002B5F79" w:rsidRPr="00351AF6" w:rsidRDefault="002B5F79" w:rsidP="00445E59">
      <w:pPr>
        <w:pStyle w:val="ListParagraph"/>
        <w:spacing w:line="240" w:lineRule="auto"/>
        <w:ind w:left="1440"/>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 25% - 2,5 puncte;</w:t>
      </w:r>
    </w:p>
    <w:p w14:paraId="381B3FAB" w14:textId="77777777" w:rsidR="002B5F79" w:rsidRPr="00351AF6" w:rsidRDefault="002B5F79" w:rsidP="00445E59">
      <w:pPr>
        <w:spacing w:after="0" w:line="240" w:lineRule="auto"/>
        <w:ind w:left="696" w:firstLine="720"/>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m:t xml:space="preserve">- </m:t>
        </m:r>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(25%÷35%</m:t>
            </m:r>
          </m:e>
        </m:d>
      </m:oMath>
      <w:r w:rsidRPr="00351AF6">
        <w:rPr>
          <w:rFonts w:ascii="Times New Roman" w:eastAsia="SimSun" w:hAnsi="Times New Roman" w:cs="Times New Roman"/>
          <w:sz w:val="24"/>
          <w:szCs w:val="24"/>
          <w:lang w:eastAsia="zh-CN"/>
        </w:rPr>
        <w:t>- 5 puncte;</w:t>
      </w:r>
    </w:p>
    <w:p w14:paraId="08665DF0" w14:textId="77777777" w:rsidR="002B5F79" w:rsidRPr="00351AF6" w:rsidRDefault="002B5F79" w:rsidP="00445E59">
      <w:pPr>
        <w:spacing w:after="0" w:line="240" w:lineRule="auto"/>
        <w:ind w:left="1416"/>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m:t xml:space="preserve">- </m:t>
        </m:r>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(35%÷50%</m:t>
            </m:r>
          </m:e>
        </m:d>
      </m:oMath>
      <w:r w:rsidRPr="00351AF6">
        <w:rPr>
          <w:rFonts w:ascii="Times New Roman" w:eastAsia="SimSun" w:hAnsi="Times New Roman" w:cs="Times New Roman"/>
          <w:sz w:val="24"/>
          <w:szCs w:val="24"/>
          <w:lang w:eastAsia="zh-CN"/>
        </w:rPr>
        <w:t xml:space="preserve"> - 7,5 puncte;</w:t>
      </w:r>
    </w:p>
    <w:p w14:paraId="5A2E795B" w14:textId="77777777" w:rsidR="002B5F79" w:rsidRPr="00351AF6" w:rsidRDefault="002B5F79" w:rsidP="00445E59">
      <w:pPr>
        <w:pStyle w:val="ListParagraph"/>
        <w:spacing w:line="240" w:lineRule="auto"/>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w:r w:rsidRPr="00351AF6">
        <w:rPr>
          <w:rFonts w:ascii="Times New Roman" w:eastAsia="SimSun" w:hAnsi="Times New Roman" w:cs="Times New Roman"/>
          <w:sz w:val="24"/>
          <w:szCs w:val="24"/>
          <w:lang w:eastAsia="zh-CN"/>
        </w:rPr>
        <w:tab/>
        <w:t>- &gt;50% - 10 puncte;</w:t>
      </w:r>
    </w:p>
    <w:p w14:paraId="43F2889A" w14:textId="77777777" w:rsidR="002B5F79" w:rsidRPr="00351AF6" w:rsidRDefault="002B5F79" w:rsidP="00445E59">
      <w:pPr>
        <w:spacing w:after="0" w:line="240" w:lineRule="auto"/>
        <w:ind w:firstLine="720"/>
        <w:jc w:val="both"/>
        <w:rPr>
          <w:rFonts w:ascii="Times New Roman" w:eastAsia="SimSun" w:hAnsi="Times New Roman" w:cs="Times New Roman"/>
          <w:b/>
          <w:sz w:val="24"/>
          <w:szCs w:val="24"/>
          <w:u w:val="single"/>
          <w:lang w:eastAsia="zh-CN"/>
        </w:rPr>
      </w:pPr>
    </w:p>
    <w:p w14:paraId="4A6F4F0A" w14:textId="77777777" w:rsidR="002B5F79" w:rsidRPr="00351AF6" w:rsidRDefault="002B5F79" w:rsidP="00445E59">
      <w:pPr>
        <w:spacing w:after="0" w:line="240" w:lineRule="auto"/>
        <w:ind w:left="426"/>
        <w:jc w:val="both"/>
        <w:rPr>
          <w:rFonts w:ascii="Times New Roman" w:eastAsia="SimSun" w:hAnsi="Times New Roman" w:cs="Times New Roman"/>
          <w:b/>
          <w:sz w:val="24"/>
          <w:szCs w:val="24"/>
          <w:u w:val="single"/>
          <w:lang w:eastAsia="zh-CN"/>
        </w:rPr>
      </w:pPr>
      <w:r w:rsidRPr="00351AF6">
        <w:rPr>
          <w:rFonts w:ascii="Times New Roman" w:eastAsia="SimSun" w:hAnsi="Times New Roman" w:cs="Times New Roman"/>
          <w:b/>
          <w:sz w:val="24"/>
          <w:szCs w:val="24"/>
          <w:u w:val="single"/>
          <w:lang w:eastAsia="zh-CN"/>
        </w:rPr>
        <w:t>Criteriul C4 *) Rata rentabilității activității operaționale în anul 2021 – 10 p;</w:t>
      </w:r>
    </w:p>
    <w:p w14:paraId="2B381D55"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Se determină cu relația de calcul:</w:t>
      </w:r>
    </w:p>
    <w:p w14:paraId="22CA1288" w14:textId="77777777" w:rsidR="002B5F79" w:rsidRPr="00351AF6" w:rsidRDefault="004B47E9" w:rsidP="00445E59">
      <w:pPr>
        <w:spacing w:after="0" w:line="240" w:lineRule="auto"/>
        <w:ind w:left="720"/>
        <w:jc w:val="both"/>
        <w:rPr>
          <w:rFonts w:ascii="Times New Roman" w:eastAsia="SimSun" w:hAnsi="Times New Roman" w:cs="Times New Roman"/>
          <w:sz w:val="24"/>
          <w:szCs w:val="24"/>
          <w:lang w:eastAsia="zh-CN"/>
        </w:rPr>
      </w:pPr>
      <m:oMathPara>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R</m:t>
              </m:r>
            </m:e>
            <m:sub>
              <m:r>
                <w:rPr>
                  <w:rFonts w:ascii="Cambria Math" w:eastAsia="SimSun" w:hAnsi="Cambria Math" w:cs="Times New Roman"/>
                  <w:sz w:val="24"/>
                  <w:szCs w:val="24"/>
                  <w:lang w:eastAsia="zh-CN"/>
                </w:rPr>
                <m:t>op2021</m:t>
              </m:r>
            </m:sub>
          </m:sSub>
          <m:r>
            <w:rPr>
              <w:rFonts w:ascii="Cambria Math" w:eastAsia="SimSun" w:hAnsi="Cambria Math" w:cs="Times New Roman"/>
              <w:sz w:val="24"/>
              <w:szCs w:val="24"/>
              <w:lang w:eastAsia="zh-CN"/>
            </w:rPr>
            <m:t>=</m:t>
          </m:r>
          <m:f>
            <m:fPr>
              <m:ctrlPr>
                <w:rPr>
                  <w:rFonts w:ascii="Cambria Math" w:eastAsia="SimSun" w:hAnsi="Cambria Math" w:cs="Times New Roman"/>
                  <w:i/>
                  <w:sz w:val="24"/>
                  <w:szCs w:val="24"/>
                  <w:lang w:eastAsia="zh-CN"/>
                </w:rPr>
              </m:ctrlPr>
            </m:fPr>
            <m:num>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num>
            <m:den>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CA</m:t>
                  </m:r>
                </m:e>
                <m:sub>
                  <m:r>
                    <w:rPr>
                      <w:rFonts w:ascii="Cambria Math" w:eastAsia="SimSun" w:hAnsi="Cambria Math" w:cs="Times New Roman"/>
                      <w:sz w:val="24"/>
                      <w:szCs w:val="24"/>
                      <w:lang w:eastAsia="zh-CN"/>
                    </w:rPr>
                    <m:t>2021</m:t>
                  </m:r>
                </m:sub>
              </m:sSub>
            </m:den>
          </m:f>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m:t>
              </m:r>
            </m:e>
          </m:d>
        </m:oMath>
      </m:oMathPara>
    </w:p>
    <w:p w14:paraId="3D35BE47"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Unde:</w:t>
      </w:r>
    </w:p>
    <w:p w14:paraId="51D17F96"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R</m:t>
            </m:r>
          </m:e>
          <m:sub>
            <m:r>
              <w:rPr>
                <w:rFonts w:ascii="Cambria Math" w:eastAsia="SimSun" w:hAnsi="Cambria Math" w:cs="Times New Roman"/>
                <w:sz w:val="24"/>
                <w:szCs w:val="24"/>
                <w:lang w:eastAsia="zh-CN"/>
              </w:rPr>
              <m:t>op2021</m:t>
            </m:r>
          </m:sub>
        </m:sSub>
      </m:oMath>
      <w:r w:rsidRPr="00351AF6">
        <w:rPr>
          <w:rFonts w:ascii="Times New Roman" w:eastAsia="SimSun" w:hAnsi="Times New Roman" w:cs="Times New Roman"/>
          <w:sz w:val="24"/>
          <w:szCs w:val="24"/>
          <w:lang w:eastAsia="zh-CN"/>
        </w:rPr>
        <w:t xml:space="preserve"> – reprezintă rentabilitatea activității operaționale realizată în anul 2021;</w:t>
      </w:r>
    </w:p>
    <w:p w14:paraId="6D187681"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oMath>
      <w:r w:rsidRPr="00351AF6">
        <w:rPr>
          <w:rFonts w:ascii="Times New Roman" w:eastAsia="SimSun" w:hAnsi="Times New Roman" w:cs="Times New Roman"/>
          <w:sz w:val="24"/>
          <w:szCs w:val="24"/>
          <w:lang w:eastAsia="zh-CN"/>
        </w:rPr>
        <w:t xml:space="preserve"> – reprezintă profitul operațional pentru anul 2021 realizat potrivit situațiilor financiare depuse la ANAF;</w:t>
      </w:r>
    </w:p>
    <w:p w14:paraId="5E872AF9"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CA</m:t>
            </m:r>
          </m:e>
          <m:sub>
            <m:r>
              <w:rPr>
                <w:rFonts w:ascii="Cambria Math" w:eastAsia="SimSun" w:hAnsi="Cambria Math" w:cs="Times New Roman"/>
                <w:sz w:val="24"/>
                <w:szCs w:val="24"/>
                <w:lang w:eastAsia="zh-CN"/>
              </w:rPr>
              <m:t>2021</m:t>
            </m:r>
          </m:sub>
        </m:sSub>
      </m:oMath>
      <w:r w:rsidRPr="00351AF6">
        <w:rPr>
          <w:rFonts w:ascii="Times New Roman" w:eastAsia="SimSun" w:hAnsi="Times New Roman" w:cs="Times New Roman"/>
          <w:sz w:val="24"/>
          <w:szCs w:val="24"/>
          <w:lang w:eastAsia="zh-CN"/>
        </w:rPr>
        <w:t xml:space="preserve"> – reprezintă cifra de afaceri realizată în anul 2021 potrivit situațiilor financiare depuse la ANAF;</w:t>
      </w:r>
    </w:p>
    <w:p w14:paraId="028872E5" w14:textId="77777777" w:rsidR="002B5F79" w:rsidRPr="00351AF6" w:rsidRDefault="002B5F79" w:rsidP="00445E59">
      <w:pPr>
        <w:spacing w:after="0" w:line="240" w:lineRule="auto"/>
        <w:ind w:left="696"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b/>
          <w:sz w:val="24"/>
          <w:szCs w:val="24"/>
          <w:u w:val="single"/>
          <w:lang w:eastAsia="zh-CN"/>
        </w:rPr>
        <w:t>Punctaj acordat:</w:t>
      </w:r>
    </w:p>
    <w:p w14:paraId="47AC65E7"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  25% - 2,5 puncte;</w:t>
      </w:r>
    </w:p>
    <w:p w14:paraId="3BCE16ED"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m:t xml:space="preserve">- </m:t>
        </m:r>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(25%÷35%</m:t>
            </m:r>
          </m:e>
        </m:d>
      </m:oMath>
      <w:r w:rsidRPr="00351AF6">
        <w:rPr>
          <w:rFonts w:ascii="Times New Roman" w:eastAsia="SimSun" w:hAnsi="Times New Roman" w:cs="Times New Roman"/>
          <w:sz w:val="24"/>
          <w:szCs w:val="24"/>
          <w:lang w:eastAsia="zh-CN"/>
        </w:rPr>
        <w:t>- 5 puncte;</w:t>
      </w:r>
    </w:p>
    <w:p w14:paraId="6C5261EE"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(35%÷50%</m:t>
            </m:r>
          </m:e>
        </m:d>
      </m:oMath>
      <w:r w:rsidRPr="00351AF6">
        <w:rPr>
          <w:rFonts w:ascii="Times New Roman" w:eastAsia="SimSun" w:hAnsi="Times New Roman" w:cs="Times New Roman"/>
          <w:sz w:val="24"/>
          <w:szCs w:val="24"/>
          <w:lang w:eastAsia="zh-CN"/>
        </w:rPr>
        <w:t>- 7,5 puncte;</w:t>
      </w:r>
    </w:p>
    <w:p w14:paraId="2F83CD84"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&gt;50% - 10 puncte;</w:t>
      </w:r>
    </w:p>
    <w:p w14:paraId="6E7003B6" w14:textId="77777777" w:rsidR="002B5F79" w:rsidRPr="00351AF6" w:rsidRDefault="002B5F79" w:rsidP="00445E59">
      <w:pPr>
        <w:spacing w:after="0" w:line="240" w:lineRule="auto"/>
        <w:ind w:firstLine="493"/>
        <w:jc w:val="both"/>
        <w:rPr>
          <w:rFonts w:ascii="Times New Roman" w:hAnsi="Times New Roman" w:cs="Times New Roman"/>
          <w:sz w:val="24"/>
          <w:szCs w:val="24"/>
        </w:rPr>
      </w:pPr>
      <w:r w:rsidRPr="00351AF6">
        <w:rPr>
          <w:rFonts w:ascii="Times New Roman" w:eastAsiaTheme="minorEastAsia" w:hAnsi="Times New Roman" w:cs="Times New Roman"/>
          <w:sz w:val="24"/>
          <w:szCs w:val="24"/>
        </w:rPr>
        <w:t xml:space="preserve">*) Indicatorii calculați pentru </w:t>
      </w:r>
      <w:r w:rsidRPr="00351AF6">
        <w:rPr>
          <w:rFonts w:ascii="Times New Roman" w:eastAsiaTheme="minorEastAsia" w:hAnsi="Times New Roman" w:cs="Times New Roman"/>
          <w:b/>
          <w:sz w:val="24"/>
          <w:szCs w:val="24"/>
          <w:u w:val="single"/>
        </w:rPr>
        <w:t>criteriul C3 și criteriul C4</w:t>
      </w:r>
      <w:r w:rsidRPr="00351AF6">
        <w:rPr>
          <w:rFonts w:ascii="Times New Roman" w:eastAsiaTheme="minorEastAsia" w:hAnsi="Times New Roman" w:cs="Times New Roman"/>
          <w:sz w:val="24"/>
          <w:szCs w:val="24"/>
        </w:rPr>
        <w:t xml:space="preserve"> se punctează doar pentru valori pozitive ale acestora. În situația în care solicitantul nu înregistrează valori pozitive ale profitului operațional numărul de puncte acordate este egal cu zero.</w:t>
      </w:r>
    </w:p>
    <w:p w14:paraId="175F0F17" w14:textId="77777777" w:rsidR="002B5F79" w:rsidRPr="00351AF6" w:rsidRDefault="002B5F79" w:rsidP="00445E59">
      <w:pPr>
        <w:pStyle w:val="ListParagraph"/>
        <w:spacing w:line="240" w:lineRule="auto"/>
        <w:ind w:left="426"/>
        <w:jc w:val="center"/>
        <w:rPr>
          <w:rFonts w:ascii="Times New Roman" w:hAnsi="Times New Roman" w:cs="Times New Roman"/>
          <w:b/>
          <w:sz w:val="24"/>
          <w:szCs w:val="24"/>
          <w:u w:val="single"/>
        </w:rPr>
      </w:pPr>
    </w:p>
    <w:p w14:paraId="34D29ADB" w14:textId="77777777" w:rsidR="002B5F79" w:rsidRPr="00351AF6" w:rsidRDefault="002B5F79" w:rsidP="00445E59">
      <w:pPr>
        <w:spacing w:after="0" w:line="240" w:lineRule="auto"/>
        <w:rPr>
          <w:rFonts w:ascii="Times New Roman" w:hAnsi="Times New Roman" w:cs="Times New Roman"/>
          <w:sz w:val="24"/>
          <w:szCs w:val="24"/>
        </w:rPr>
      </w:pPr>
    </w:p>
    <w:p w14:paraId="0E8B9190" w14:textId="77777777" w:rsidR="002B5F79" w:rsidRPr="00351AF6" w:rsidRDefault="002B5F79" w:rsidP="00445E59">
      <w:pPr>
        <w:pStyle w:val="ListParagraph"/>
        <w:spacing w:line="240" w:lineRule="auto"/>
        <w:ind w:left="426"/>
        <w:jc w:val="center"/>
        <w:rPr>
          <w:rFonts w:ascii="Times New Roman" w:hAnsi="Times New Roman" w:cs="Times New Roman"/>
          <w:b/>
          <w:sz w:val="24"/>
          <w:szCs w:val="24"/>
          <w:u w:val="single"/>
        </w:rPr>
      </w:pPr>
      <w:r w:rsidRPr="00351AF6">
        <w:rPr>
          <w:rFonts w:ascii="Times New Roman" w:hAnsi="Times New Roman" w:cs="Times New Roman"/>
          <w:b/>
          <w:sz w:val="24"/>
          <w:szCs w:val="24"/>
          <w:u w:val="single"/>
        </w:rPr>
        <w:t>Criterii de selecție pentru proiecte privind utilizarea surselor regenerabile de energie</w:t>
      </w:r>
    </w:p>
    <w:p w14:paraId="1B5BF82A" w14:textId="77777777" w:rsidR="002B5F79" w:rsidRPr="00351AF6" w:rsidRDefault="002B5F79" w:rsidP="00445E59">
      <w:pPr>
        <w:pStyle w:val="ListParagraph"/>
        <w:spacing w:line="240" w:lineRule="auto"/>
        <w:ind w:left="426"/>
        <w:jc w:val="center"/>
        <w:rPr>
          <w:rFonts w:ascii="Times New Roman" w:hAnsi="Times New Roman" w:cs="Times New Roman"/>
          <w:b/>
          <w:sz w:val="24"/>
          <w:szCs w:val="24"/>
          <w:u w:val="single"/>
        </w:rPr>
      </w:pPr>
    </w:p>
    <w:p w14:paraId="324C153C" w14:textId="77777777" w:rsidR="002B5F79" w:rsidRPr="00351AF6" w:rsidRDefault="002B5F79" w:rsidP="00445E59">
      <w:pPr>
        <w:pStyle w:val="ListParagraph"/>
        <w:spacing w:line="240" w:lineRule="auto"/>
        <w:rPr>
          <w:rFonts w:ascii="Times New Roman" w:eastAsiaTheme="minorEastAsia" w:hAnsi="Times New Roman" w:cs="Times New Roman"/>
          <w:sz w:val="24"/>
          <w:szCs w:val="24"/>
        </w:rPr>
      </w:pPr>
    </w:p>
    <w:p w14:paraId="2BD77E8F"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r w:rsidRPr="00351AF6">
        <w:rPr>
          <w:rFonts w:ascii="Times New Roman" w:hAnsi="Times New Roman" w:cs="Times New Roman"/>
          <w:b/>
          <w:sz w:val="24"/>
          <w:szCs w:val="24"/>
          <w:u w:val="single"/>
        </w:rPr>
        <w:t>Criteriul C1): Valoarea contribuției din fonduri nerambursabile raportat la capacitatea de producție din surse regenerabile de energie pentru consum propriu (VSER)</w:t>
      </w:r>
      <m:oMath>
        <m:r>
          <m:rPr>
            <m:sty m:val="bi"/>
          </m:rPr>
          <w:rPr>
            <w:rFonts w:ascii="Cambria Math" w:hAnsi="Cambria Math" w:cs="Times New Roman"/>
            <w:sz w:val="24"/>
            <w:szCs w:val="24"/>
            <w:u w:val="single"/>
          </w:rPr>
          <m:t xml:space="preserve"> -40</m:t>
        </m:r>
        <m:r>
          <m:rPr>
            <m:sty m:val="bi"/>
          </m:rPr>
          <w:rPr>
            <w:rFonts w:ascii="Cambria Math" w:hAnsi="Cambria Math" w:cs="Times New Roman"/>
            <w:sz w:val="24"/>
            <w:szCs w:val="24"/>
            <w:u w:val="single"/>
          </w:rPr>
          <m:t>p</m:t>
        </m:r>
      </m:oMath>
      <w:r w:rsidRPr="00351AF6">
        <w:rPr>
          <w:rFonts w:ascii="Times New Roman" w:hAnsi="Times New Roman" w:cs="Times New Roman"/>
          <w:b/>
          <w:sz w:val="24"/>
          <w:szCs w:val="24"/>
          <w:u w:val="single"/>
        </w:rPr>
        <w:t>:</w:t>
      </w:r>
    </w:p>
    <w:p w14:paraId="051EECAD"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p>
    <w:p w14:paraId="0E6A4938" w14:textId="77777777" w:rsidR="002B5F79" w:rsidRPr="00351AF6" w:rsidRDefault="002B5F79" w:rsidP="00445E59">
      <w:pPr>
        <w:pStyle w:val="ListParagraph"/>
        <w:spacing w:line="240" w:lineRule="auto"/>
        <w:ind w:left="426"/>
        <w:rPr>
          <w:rFonts w:ascii="Times New Roman" w:hAnsi="Times New Roman" w:cs="Times New Roman"/>
          <w:sz w:val="24"/>
          <w:szCs w:val="24"/>
        </w:rPr>
      </w:pPr>
      <w:r w:rsidRPr="00351AF6">
        <w:rPr>
          <w:rFonts w:ascii="Times New Roman" w:hAnsi="Times New Roman" w:cs="Times New Roman"/>
          <w:sz w:val="24"/>
          <w:szCs w:val="24"/>
        </w:rPr>
        <w:t>Modalitatea de calcul:</w:t>
      </w:r>
    </w:p>
    <w:p w14:paraId="1E87AECE" w14:textId="77777777" w:rsidR="002B5F79" w:rsidRPr="00351AF6" w:rsidRDefault="002B5F79" w:rsidP="00445E59">
      <w:pPr>
        <w:pStyle w:val="ListParagraph"/>
        <w:spacing w:line="240" w:lineRule="auto"/>
        <w:ind w:left="426"/>
        <w:jc w:val="center"/>
        <w:rPr>
          <w:rFonts w:ascii="Times New Roman" w:eastAsiaTheme="minorEastAsia" w:hAnsi="Times New Roman" w:cs="Times New Roman"/>
          <w:sz w:val="24"/>
          <w:szCs w:val="24"/>
        </w:rPr>
      </w:pPr>
      <m:oMathPara>
        <m:oMath>
          <m:r>
            <w:rPr>
              <w:rFonts w:ascii="Cambria Math" w:hAnsi="Cambria Math" w:cs="Times New Roman"/>
              <w:sz w:val="24"/>
              <w:szCs w:val="24"/>
            </w:rPr>
            <m:t>VSER=</m:t>
          </m:r>
          <m:f>
            <m:fPr>
              <m:ctrlPr>
                <w:rPr>
                  <w:rFonts w:ascii="Cambria Math" w:hAnsi="Cambria Math" w:cs="Times New Roman"/>
                  <w:i/>
                  <w:sz w:val="24"/>
                  <w:szCs w:val="24"/>
                </w:rPr>
              </m:ctrlPr>
            </m:fPr>
            <m:num>
              <m:r>
                <w:rPr>
                  <w:rFonts w:ascii="Cambria Math" w:hAnsi="Cambria Math" w:cs="Times New Roman"/>
                  <w:sz w:val="24"/>
                  <w:szCs w:val="24"/>
                </w:rPr>
                <m:t>VAS</m:t>
              </m:r>
            </m:num>
            <m:den>
              <m:r>
                <w:rPr>
                  <w:rFonts w:ascii="Cambria Math" w:hAnsi="Cambria Math" w:cs="Times New Roman"/>
                  <w:sz w:val="24"/>
                  <w:szCs w:val="24"/>
                </w:rPr>
                <m:t>Pi</m:t>
              </m:r>
            </m:den>
          </m:f>
          <m:d>
            <m:dPr>
              <m:begChr m:val="["/>
              <m:endChr m:val="]"/>
              <m:ctrlPr>
                <w:rPr>
                  <w:rFonts w:ascii="Cambria Math" w:hAnsi="Cambria Math" w:cs="Times New Roman"/>
                  <w:i/>
                  <w:sz w:val="24"/>
                  <w:szCs w:val="24"/>
                </w:rPr>
              </m:ctrlPr>
            </m:dPr>
            <m:e>
              <m:r>
                <w:rPr>
                  <w:rFonts w:ascii="Cambria Math" w:hAnsi="Cambria Math" w:cs="Times New Roman"/>
                  <w:sz w:val="24"/>
                  <w:szCs w:val="24"/>
                </w:rPr>
                <m:t>Euro/kW instalat</m:t>
              </m:r>
            </m:e>
          </m:d>
        </m:oMath>
      </m:oMathPara>
    </w:p>
    <w:p w14:paraId="5649D6EC"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Unde: </w:t>
      </w:r>
    </w:p>
    <w:p w14:paraId="69C6FD83" w14:textId="77777777" w:rsidR="002B5F79" w:rsidRPr="00351AF6" w:rsidRDefault="002B5F79" w:rsidP="00445E59">
      <w:pPr>
        <w:pStyle w:val="ListParagraph"/>
        <w:spacing w:line="240" w:lineRule="auto"/>
        <w:ind w:left="0" w:firstLine="720"/>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w:r w:rsidRPr="00351AF6">
        <w:rPr>
          <w:rFonts w:ascii="Times New Roman" w:eastAsiaTheme="minorEastAsia" w:hAnsi="Times New Roman" w:cs="Times New Roman"/>
          <w:i/>
          <w:sz w:val="24"/>
          <w:szCs w:val="24"/>
        </w:rPr>
        <w:t>VSER</w:t>
      </w:r>
      <w:r w:rsidRPr="00351AF6">
        <w:rPr>
          <w:rFonts w:ascii="Times New Roman" w:eastAsiaTheme="minorEastAsia" w:hAnsi="Times New Roman" w:cs="Times New Roman"/>
          <w:sz w:val="24"/>
          <w:szCs w:val="24"/>
        </w:rPr>
        <w:t xml:space="preserve"> – Valoarea contribuției din fonduri nerambursabile raportat la capacitatea de producție din surse regenerabile de energie pentru consum propriu, pe baza analizei energetice;</w:t>
      </w:r>
    </w:p>
    <w:p w14:paraId="11F88C5E" w14:textId="77777777" w:rsidR="002B5F79" w:rsidRPr="00351AF6" w:rsidRDefault="002B5F79" w:rsidP="00445E59">
      <w:pPr>
        <w:pStyle w:val="ListParagraph"/>
        <w:spacing w:line="240" w:lineRule="auto"/>
        <w:ind w:left="0" w:firstLine="720"/>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VAS</m:t>
        </m:r>
      </m:oMath>
      <w:r w:rsidRPr="00351AF6">
        <w:rPr>
          <w:rFonts w:ascii="Times New Roman" w:eastAsiaTheme="minorEastAsia" w:hAnsi="Times New Roman" w:cs="Times New Roman"/>
          <w:sz w:val="24"/>
          <w:szCs w:val="24"/>
        </w:rPr>
        <w:t xml:space="preserve"> – cuantumul/valoarea contribuției din fonduri nerambursabile solicitată pentru proiect;</w:t>
      </w:r>
    </w:p>
    <w:p w14:paraId="072DBCB5" w14:textId="77777777" w:rsidR="002B5F79" w:rsidRPr="00351AF6" w:rsidRDefault="002B5F79" w:rsidP="00445E59">
      <w:pPr>
        <w:pStyle w:val="ListParagraph"/>
        <w:spacing w:line="240" w:lineRule="auto"/>
        <w:ind w:left="0" w:firstLine="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lastRenderedPageBreak/>
        <w:tab/>
      </w:r>
      <m:oMath>
        <m:r>
          <w:rPr>
            <w:rFonts w:ascii="Cambria Math" w:eastAsiaTheme="minorEastAsia" w:hAnsi="Cambria Math" w:cs="Times New Roman"/>
            <w:sz w:val="24"/>
            <w:szCs w:val="24"/>
          </w:rPr>
          <m:t>- Pi</m:t>
        </m:r>
      </m:oMath>
      <w:r w:rsidRPr="00351AF6">
        <w:rPr>
          <w:rFonts w:ascii="Times New Roman" w:eastAsiaTheme="minorEastAsia" w:hAnsi="Times New Roman" w:cs="Times New Roman"/>
          <w:sz w:val="24"/>
          <w:szCs w:val="24"/>
        </w:rPr>
        <w:t xml:space="preserve"> – putere instalată din surse regenerabile de energie realizată prin proiectul de investiții;</w:t>
      </w:r>
    </w:p>
    <w:p w14:paraId="00AD14F8" w14:textId="77777777" w:rsidR="002B5F79" w:rsidRPr="00351AF6" w:rsidRDefault="002B5F79" w:rsidP="00445E59">
      <w:pPr>
        <w:pStyle w:val="ListParagraph"/>
        <w:spacing w:line="240" w:lineRule="auto"/>
        <w:ind w:left="426"/>
        <w:rPr>
          <w:rFonts w:ascii="Times New Roman" w:eastAsiaTheme="minorEastAsia" w:hAnsi="Times New Roman" w:cs="Times New Roman"/>
          <w:b/>
          <w:sz w:val="24"/>
          <w:szCs w:val="24"/>
          <w:u w:val="single"/>
        </w:rPr>
      </w:pPr>
      <w:r w:rsidRPr="00351AF6">
        <w:rPr>
          <w:rFonts w:ascii="Times New Roman" w:eastAsiaTheme="minorEastAsia" w:hAnsi="Times New Roman" w:cs="Times New Roman"/>
          <w:b/>
          <w:sz w:val="24"/>
          <w:szCs w:val="24"/>
          <w:u w:val="single"/>
        </w:rPr>
        <w:t>Punctaj acordat:</w:t>
      </w:r>
    </w:p>
    <w:p w14:paraId="0B0A1DD4"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X = Valoarea cea mai mică a contribuției din fonduri nerambursabile solicitată raportată la capacitatea de producție din surse regenerabile de energie pentru consum propriu (Euro/kW instalat)</w:t>
      </w:r>
    </w:p>
    <w:p w14:paraId="1E26F62E"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p>
    <w:p w14:paraId="57BF0F79"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VSER&gt;130%*X-10p</m:t>
        </m:r>
      </m:oMath>
      <w:r w:rsidRPr="00351AF6">
        <w:rPr>
          <w:rFonts w:ascii="Times New Roman" w:eastAsiaTheme="minorEastAsia" w:hAnsi="Times New Roman" w:cs="Times New Roman"/>
          <w:sz w:val="24"/>
          <w:szCs w:val="24"/>
        </w:rPr>
        <w:t>;</w:t>
      </w:r>
    </w:p>
    <w:p w14:paraId="57C18576"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130%*X≥VSER&gt;120%*X-20p;</m:t>
        </m:r>
      </m:oMath>
    </w:p>
    <w:p w14:paraId="3629E2A0"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120%*X≥VSER&gt;110%*X-25p;</m:t>
        </m:r>
      </m:oMath>
    </w:p>
    <w:p w14:paraId="7FE7D708"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110%*X≥VSER&gt;100%*X-30p;</m:t>
        </m:r>
      </m:oMath>
    </w:p>
    <w:p w14:paraId="7C3155F9"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VSER=X-40p</m:t>
        </m:r>
      </m:oMath>
    </w:p>
    <w:p w14:paraId="0BBC2C45"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w:p>
    <w:p w14:paraId="4CFAFB74"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r w:rsidRPr="00351AF6">
        <w:rPr>
          <w:rFonts w:ascii="Times New Roman" w:hAnsi="Times New Roman" w:cs="Times New Roman"/>
          <w:b/>
          <w:sz w:val="24"/>
          <w:szCs w:val="24"/>
          <w:u w:val="single"/>
        </w:rPr>
        <w:t xml:space="preserve">Criteriul C2):Reducerea emisiilor de gaze cu efect de seră </w:t>
      </w:r>
      <m:oMath>
        <m:d>
          <m:dPr>
            <m:ctrlPr>
              <w:rPr>
                <w:rFonts w:ascii="Cambria Math" w:hAnsi="Cambria Math" w:cs="Times New Roman"/>
                <w:b/>
                <w:i/>
                <w:sz w:val="24"/>
                <w:szCs w:val="24"/>
                <w:u w:val="single"/>
              </w:rPr>
            </m:ctrlPr>
          </m:dPr>
          <m:e>
            <m:r>
              <m:rPr>
                <m:sty m:val="bi"/>
              </m:rPr>
              <w:rPr>
                <w:rFonts w:ascii="Cambria Math" w:hAnsi="Cambria Math" w:cs="Times New Roman"/>
                <w:sz w:val="24"/>
                <w:szCs w:val="24"/>
                <w:u w:val="single"/>
              </w:rPr>
              <m:t>RGES-40 p</m:t>
            </m:r>
          </m:e>
        </m:d>
      </m:oMath>
      <w:r w:rsidRPr="00351AF6">
        <w:rPr>
          <w:rFonts w:ascii="Times New Roman" w:hAnsi="Times New Roman" w:cs="Times New Roman"/>
          <w:b/>
          <w:sz w:val="24"/>
          <w:szCs w:val="24"/>
          <w:u w:val="single"/>
        </w:rPr>
        <w:t>:</w:t>
      </w:r>
    </w:p>
    <w:p w14:paraId="538D674F" w14:textId="77777777" w:rsidR="002B5F79" w:rsidRPr="00351AF6" w:rsidRDefault="002B5F79" w:rsidP="00445E59">
      <w:pPr>
        <w:pStyle w:val="ListParagraph"/>
        <w:spacing w:line="240" w:lineRule="auto"/>
        <w:ind w:left="426"/>
        <w:rPr>
          <w:rFonts w:ascii="Times New Roman" w:hAnsi="Times New Roman" w:cs="Times New Roman"/>
          <w:sz w:val="24"/>
          <w:szCs w:val="24"/>
        </w:rPr>
      </w:pPr>
      <w:r w:rsidRPr="00351AF6">
        <w:rPr>
          <w:rFonts w:ascii="Times New Roman" w:hAnsi="Times New Roman" w:cs="Times New Roman"/>
          <w:sz w:val="24"/>
          <w:szCs w:val="24"/>
        </w:rPr>
        <w:t>Modalitatea de calcul:</w:t>
      </w:r>
    </w:p>
    <w:p w14:paraId="72C11731"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m:oMathPara>
        <m:oMath>
          <m:r>
            <w:rPr>
              <w:rFonts w:ascii="Cambria Math" w:hAnsi="Cambria Math" w:cs="Times New Roman"/>
              <w:sz w:val="24"/>
              <w:szCs w:val="24"/>
            </w:rPr>
            <m:t>RGES=</m:t>
          </m:r>
          <m:f>
            <m:fPr>
              <m:ctrlPr>
                <w:rPr>
                  <w:rFonts w:ascii="Cambria Math" w:hAnsi="Cambria Math" w:cs="Times New Roman"/>
                  <w:i/>
                  <w:sz w:val="24"/>
                  <w:szCs w:val="24"/>
                </w:rPr>
              </m:ctrlPr>
            </m:fPr>
            <m:num>
              <m:r>
                <w:rPr>
                  <w:rFonts w:ascii="Cambria Math" w:hAnsi="Cambria Math" w:cs="Times New Roman"/>
                  <w:sz w:val="24"/>
                  <w:szCs w:val="24"/>
                </w:rPr>
                <m:t>GESr-GES1</m:t>
              </m:r>
            </m:num>
            <m:den>
              <m:r>
                <w:rPr>
                  <w:rFonts w:ascii="Cambria Math" w:hAnsi="Cambria Math" w:cs="Times New Roman"/>
                  <w:sz w:val="24"/>
                  <w:szCs w:val="24"/>
                </w:rPr>
                <m:t>GESr</m:t>
              </m:r>
            </m:den>
          </m:f>
          <m:d>
            <m:dPr>
              <m:begChr m:val="["/>
              <m:endChr m:val="]"/>
              <m:ctrlPr>
                <w:rPr>
                  <w:rFonts w:ascii="Cambria Math" w:hAnsi="Cambria Math" w:cs="Times New Roman"/>
                  <w:i/>
                  <w:sz w:val="24"/>
                  <w:szCs w:val="24"/>
                </w:rPr>
              </m:ctrlPr>
            </m:dPr>
            <m:e>
              <m:r>
                <w:rPr>
                  <w:rFonts w:ascii="Cambria Math" w:hAnsi="Cambria Math" w:cs="Times New Roman"/>
                  <w:sz w:val="24"/>
                  <w:szCs w:val="24"/>
                </w:rPr>
                <m:t>%</m:t>
              </m:r>
            </m:e>
          </m:d>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CO2</m:t>
                  </m:r>
                </m:sub>
              </m:sSub>
            </m:e>
          </m:d>
        </m:oMath>
      </m:oMathPara>
    </w:p>
    <w:p w14:paraId="74A3964D"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Unde:</w:t>
      </w:r>
    </w:p>
    <w:p w14:paraId="42CA1091"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m:oMath>
        <m:r>
          <w:rPr>
            <w:rFonts w:ascii="Cambria Math" w:hAnsi="Cambria Math" w:cs="Times New Roman"/>
            <w:sz w:val="24"/>
            <w:szCs w:val="24"/>
          </w:rPr>
          <m:t>-RGES</m:t>
        </m:r>
      </m:oMath>
      <w:r w:rsidRPr="00351AF6">
        <w:rPr>
          <w:rFonts w:ascii="Times New Roman" w:eastAsiaTheme="minorEastAsia" w:hAnsi="Times New Roman" w:cs="Times New Roman"/>
          <w:sz w:val="24"/>
          <w:szCs w:val="24"/>
        </w:rPr>
        <w:t xml:space="preserve"> – reducerea emisiilor de gaze cu efect de seră, ca urmare a implementării proiectului de investiții, pe baza analizei energetice;</w:t>
      </w:r>
    </w:p>
    <w:p w14:paraId="5CEA699C"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GESr</m:t>
        </m:r>
      </m:oMath>
      <w:r w:rsidRPr="00351AF6">
        <w:rPr>
          <w:rFonts w:ascii="Times New Roman" w:eastAsiaTheme="minorEastAsia" w:hAnsi="Times New Roman" w:cs="Times New Roman"/>
          <w:sz w:val="24"/>
          <w:szCs w:val="24"/>
        </w:rPr>
        <w:t xml:space="preserve"> – emisii de gaze cu efect de seră, exprimat în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CO2</m:t>
                </m:r>
              </m:sub>
            </m:sSub>
          </m:e>
        </m:d>
      </m:oMath>
      <w:r w:rsidRPr="00351AF6">
        <w:rPr>
          <w:rFonts w:ascii="Times New Roman" w:eastAsiaTheme="minorEastAsia" w:hAnsi="Times New Roman" w:cs="Times New Roman"/>
          <w:sz w:val="24"/>
          <w:szCs w:val="24"/>
        </w:rPr>
        <w:t xml:space="preserve"> pentru anul de referință (2021), fără implementarea proiectului;</w:t>
      </w:r>
    </w:p>
    <w:p w14:paraId="27E264D5"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m:oMath>
        <m:r>
          <w:rPr>
            <w:rFonts w:ascii="Cambria Math" w:hAnsi="Cambria Math" w:cs="Times New Roman"/>
            <w:sz w:val="24"/>
            <w:szCs w:val="24"/>
          </w:rPr>
          <m:t>- GES1</m:t>
        </m:r>
      </m:oMath>
      <w:r w:rsidRPr="00351AF6">
        <w:rPr>
          <w:rFonts w:ascii="Times New Roman" w:eastAsiaTheme="minorEastAsia" w:hAnsi="Times New Roman" w:cs="Times New Roman"/>
          <w:sz w:val="24"/>
          <w:szCs w:val="24"/>
        </w:rPr>
        <w:t xml:space="preserve"> – emisii de gaze cu efect de seră, exprimat în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CO2</m:t>
                </m:r>
              </m:sub>
            </m:sSub>
          </m:e>
        </m:d>
      </m:oMath>
      <w:r w:rsidRPr="00351AF6">
        <w:rPr>
          <w:rFonts w:ascii="Times New Roman" w:eastAsiaTheme="minorEastAsia" w:hAnsi="Times New Roman" w:cs="Times New Roman"/>
          <w:sz w:val="24"/>
          <w:szCs w:val="24"/>
        </w:rPr>
        <w:t>, pentru primul an calendaristic după realizarea proiectului;</w:t>
      </w:r>
    </w:p>
    <w:p w14:paraId="33430D15"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r w:rsidRPr="00351AF6">
        <w:rPr>
          <w:rFonts w:ascii="Times New Roman" w:hAnsi="Times New Roman" w:cs="Times New Roman"/>
          <w:b/>
          <w:sz w:val="24"/>
          <w:szCs w:val="24"/>
          <w:u w:val="single"/>
        </w:rPr>
        <w:t>Punctaj acordat:</w:t>
      </w:r>
    </w:p>
    <w:p w14:paraId="2E599FF8"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Para>
        <m:oMath>
          <m:r>
            <w:rPr>
              <w:rFonts w:ascii="Cambria Math" w:hAnsi="Cambria Math" w:cs="Times New Roman"/>
              <w:sz w:val="24"/>
              <w:szCs w:val="24"/>
            </w:rPr>
            <m:t>RGES≤30%-10 p;</m:t>
          </m:r>
        </m:oMath>
      </m:oMathPara>
    </w:p>
    <w:p w14:paraId="3F5AAF8E"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
        <m:r>
          <w:rPr>
            <w:rFonts w:ascii="Cambria Math" w:hAnsi="Cambria Math" w:cs="Times New Roman"/>
            <w:sz w:val="24"/>
            <w:szCs w:val="24"/>
          </w:rPr>
          <m:t>30%&lt;RGES≤40%-20p</m:t>
        </m:r>
      </m:oMath>
      <w:r w:rsidRPr="00351AF6">
        <w:rPr>
          <w:rFonts w:ascii="Times New Roman" w:hAnsi="Times New Roman" w:cs="Times New Roman"/>
          <w:sz w:val="24"/>
          <w:szCs w:val="24"/>
        </w:rPr>
        <w:t>;</w:t>
      </w:r>
    </w:p>
    <w:p w14:paraId="150DB8D9"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Para>
        <m:oMath>
          <m:r>
            <w:rPr>
              <w:rFonts w:ascii="Cambria Math" w:hAnsi="Cambria Math" w:cs="Times New Roman"/>
              <w:sz w:val="24"/>
              <w:szCs w:val="24"/>
            </w:rPr>
            <m:t>40%&lt;RGES≤50%-30p;</m:t>
          </m:r>
        </m:oMath>
      </m:oMathPara>
    </w:p>
    <w:p w14:paraId="4A7923A4"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Para>
        <m:oMath>
          <m:r>
            <w:rPr>
              <w:rFonts w:ascii="Cambria Math" w:hAnsi="Cambria Math" w:cs="Times New Roman"/>
              <w:sz w:val="24"/>
              <w:szCs w:val="24"/>
            </w:rPr>
            <m:t>RCE&gt;50%-40 p;</m:t>
          </m:r>
        </m:oMath>
      </m:oMathPara>
    </w:p>
    <w:p w14:paraId="24591702" w14:textId="77777777" w:rsidR="002B5F79" w:rsidRPr="00351AF6" w:rsidRDefault="002B5F79" w:rsidP="00445E59">
      <w:pPr>
        <w:spacing w:after="0" w:line="240" w:lineRule="auto"/>
        <w:ind w:left="426"/>
        <w:jc w:val="both"/>
        <w:rPr>
          <w:rFonts w:ascii="Times New Roman" w:eastAsia="SimSun" w:hAnsi="Times New Roman" w:cs="Times New Roman"/>
          <w:sz w:val="24"/>
          <w:szCs w:val="24"/>
          <w:lang w:eastAsia="zh-CN"/>
        </w:rPr>
      </w:pPr>
      <w:r w:rsidRPr="00351AF6">
        <w:rPr>
          <w:rFonts w:ascii="Times New Roman" w:eastAsia="SimSun" w:hAnsi="Times New Roman" w:cs="Times New Roman"/>
          <w:b/>
          <w:sz w:val="24"/>
          <w:szCs w:val="24"/>
          <w:u w:val="single"/>
          <w:lang w:eastAsia="zh-CN"/>
        </w:rPr>
        <w:t>Criteriul C3*): Modificarea ratei profitului operațional aferent anului 2021 in raport cu anul 2020</w:t>
      </w:r>
      <w:r w:rsidRPr="00351AF6">
        <w:rPr>
          <w:rFonts w:ascii="Times New Roman" w:eastAsia="SimSun" w:hAnsi="Times New Roman" w:cs="Times New Roman"/>
          <w:b/>
          <w:sz w:val="24"/>
          <w:szCs w:val="24"/>
          <w:lang w:eastAsia="zh-CN"/>
        </w:rPr>
        <w:t xml:space="preserve"> </w:t>
      </w:r>
      <w:r w:rsidRPr="00351AF6">
        <w:rPr>
          <w:rFonts w:ascii="Times New Roman" w:eastAsia="SimSun" w:hAnsi="Times New Roman" w:cs="Times New Roman"/>
          <w:sz w:val="24"/>
          <w:szCs w:val="24"/>
          <w:lang w:eastAsia="zh-CN"/>
        </w:rPr>
        <w:t>ținând cont de valorile rezultatului exercițiului financiar: - 10 p;</w:t>
      </w:r>
    </w:p>
    <w:p w14:paraId="08D465B2"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Se determină cu formula de calcul:</w:t>
      </w:r>
    </w:p>
    <w:p w14:paraId="574E1975"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m:oMathPara>
        <m:oMath>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m:t>
              </m:r>
            </m:sub>
          </m:sSub>
          <m:r>
            <w:rPr>
              <w:rFonts w:ascii="Cambria Math" w:eastAsia="SimSun" w:hAnsi="Cambria Math" w:cs="Times New Roman"/>
              <w:sz w:val="24"/>
              <w:szCs w:val="24"/>
              <w:lang w:eastAsia="zh-CN"/>
            </w:rPr>
            <m:t>=</m:t>
          </m:r>
          <m:f>
            <m:fPr>
              <m:ctrlPr>
                <w:rPr>
                  <w:rFonts w:ascii="Cambria Math" w:eastAsia="SimSun" w:hAnsi="Cambria Math" w:cs="Times New Roman"/>
                  <w:i/>
                  <w:sz w:val="24"/>
                  <w:szCs w:val="24"/>
                  <w:lang w:eastAsia="zh-CN"/>
                </w:rPr>
              </m:ctrlPr>
            </m:fPr>
            <m:num>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op2020</m:t>
                  </m:r>
                </m:sub>
              </m:sSub>
            </m:num>
            <m:den>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den>
          </m:f>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m:t>
              </m:r>
            </m:e>
          </m:d>
        </m:oMath>
      </m:oMathPara>
    </w:p>
    <w:p w14:paraId="6A337564" w14:textId="77777777" w:rsidR="002B5F79" w:rsidRPr="00351AF6" w:rsidRDefault="002B5F79" w:rsidP="00445E59">
      <w:pPr>
        <w:spacing w:after="0" w:line="240" w:lineRule="auto"/>
        <w:ind w:firstLine="708"/>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Unde:</w:t>
      </w:r>
    </w:p>
    <w:p w14:paraId="532B8001"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m:t>
            </m:r>
          </m:sub>
        </m:sSub>
      </m:oMath>
      <w:r w:rsidRPr="00351AF6">
        <w:rPr>
          <w:rFonts w:ascii="Times New Roman" w:eastAsia="SimSun" w:hAnsi="Times New Roman" w:cs="Times New Roman"/>
          <w:sz w:val="24"/>
          <w:szCs w:val="24"/>
          <w:lang w:eastAsia="zh-CN"/>
        </w:rPr>
        <w:t xml:space="preserve"> – reprezintă variația profitului operațional în anul 2021 față de anul 2020;</w:t>
      </w:r>
    </w:p>
    <w:p w14:paraId="46DA77CF"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oMath>
      <w:r w:rsidRPr="00351AF6">
        <w:rPr>
          <w:rFonts w:ascii="Times New Roman" w:eastAsia="SimSun" w:hAnsi="Times New Roman" w:cs="Times New Roman"/>
          <w:sz w:val="24"/>
          <w:szCs w:val="24"/>
          <w:lang w:eastAsia="zh-CN"/>
        </w:rPr>
        <w:t xml:space="preserve"> – profitul operațional realizat potrivit situațiilor financiare depuse la Ministerul Finanțelor, în anul 2021 potrivit situațiilor financiare depuse la ANAF, în anul 2021;</w:t>
      </w:r>
    </w:p>
    <w:p w14:paraId="46332B0C"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op2020</m:t>
            </m:r>
          </m:sub>
        </m:sSub>
      </m:oMath>
      <w:r w:rsidRPr="00351AF6">
        <w:rPr>
          <w:rFonts w:ascii="Times New Roman" w:eastAsia="SimSun" w:hAnsi="Times New Roman" w:cs="Times New Roman"/>
          <w:sz w:val="24"/>
          <w:szCs w:val="24"/>
          <w:lang w:eastAsia="zh-CN"/>
        </w:rPr>
        <w:t xml:space="preserve"> – profitul operațional realizat potrivit situațiilor financiare depuse la ANAF, în anul 2020;</w:t>
      </w:r>
    </w:p>
    <w:p w14:paraId="340745F3" w14:textId="77777777" w:rsidR="002B5F79" w:rsidRPr="00351AF6" w:rsidRDefault="002B5F79" w:rsidP="00445E59">
      <w:pPr>
        <w:spacing w:after="0" w:line="240" w:lineRule="auto"/>
        <w:ind w:firstLine="709"/>
        <w:jc w:val="both"/>
        <w:rPr>
          <w:rFonts w:ascii="Times New Roman" w:eastAsia="SimSun" w:hAnsi="Times New Roman" w:cs="Times New Roman"/>
          <w:sz w:val="24"/>
          <w:szCs w:val="24"/>
          <w:lang w:eastAsia="zh-CN"/>
        </w:rPr>
      </w:pPr>
    </w:p>
    <w:p w14:paraId="161345E9" w14:textId="77777777" w:rsidR="002B5F79" w:rsidRPr="00351AF6" w:rsidRDefault="002B5F79" w:rsidP="00445E59">
      <w:pPr>
        <w:spacing w:after="0" w:line="240" w:lineRule="auto"/>
        <w:ind w:firstLine="709"/>
        <w:jc w:val="both"/>
        <w:rPr>
          <w:rFonts w:ascii="Times New Roman" w:eastAsia="SimSun" w:hAnsi="Times New Roman" w:cs="Times New Roman"/>
          <w:b/>
          <w:sz w:val="24"/>
          <w:szCs w:val="24"/>
          <w:u w:val="single"/>
          <w:lang w:eastAsia="zh-CN"/>
        </w:rPr>
      </w:pPr>
      <w:r w:rsidRPr="00351AF6">
        <w:rPr>
          <w:rFonts w:ascii="Times New Roman" w:eastAsia="SimSun" w:hAnsi="Times New Roman" w:cs="Times New Roman"/>
          <w:sz w:val="24"/>
          <w:szCs w:val="24"/>
          <w:lang w:eastAsia="zh-CN"/>
        </w:rPr>
        <w:tab/>
      </w:r>
      <w:r w:rsidRPr="00351AF6">
        <w:rPr>
          <w:rFonts w:ascii="Times New Roman" w:eastAsia="SimSun" w:hAnsi="Times New Roman" w:cs="Times New Roman"/>
          <w:b/>
          <w:sz w:val="24"/>
          <w:szCs w:val="24"/>
          <w:u w:val="single"/>
          <w:lang w:eastAsia="zh-CN"/>
        </w:rPr>
        <w:t>Punctaj acordat:</w:t>
      </w:r>
    </w:p>
    <w:p w14:paraId="7C6DABD2" w14:textId="77777777" w:rsidR="002B5F79" w:rsidRPr="00351AF6" w:rsidRDefault="002B5F79" w:rsidP="00445E59">
      <w:pPr>
        <w:pStyle w:val="ListParagraph"/>
        <w:spacing w:line="240" w:lineRule="auto"/>
        <w:ind w:left="1440"/>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 25% - 2,5 puncte;</w:t>
      </w:r>
    </w:p>
    <w:p w14:paraId="16658FA0" w14:textId="77777777" w:rsidR="002B5F79" w:rsidRPr="00351AF6" w:rsidRDefault="002B5F79" w:rsidP="00445E59">
      <w:pPr>
        <w:spacing w:after="0" w:line="240" w:lineRule="auto"/>
        <w:ind w:left="696" w:firstLine="720"/>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m:t xml:space="preserve">- </m:t>
        </m:r>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(25%÷35%</m:t>
            </m:r>
          </m:e>
        </m:d>
      </m:oMath>
      <w:r w:rsidRPr="00351AF6">
        <w:rPr>
          <w:rFonts w:ascii="Times New Roman" w:eastAsia="SimSun" w:hAnsi="Times New Roman" w:cs="Times New Roman"/>
          <w:sz w:val="24"/>
          <w:szCs w:val="24"/>
          <w:lang w:eastAsia="zh-CN"/>
        </w:rPr>
        <w:t>- 5 puncte;</w:t>
      </w:r>
    </w:p>
    <w:p w14:paraId="5143BC2C" w14:textId="77777777" w:rsidR="002B5F79" w:rsidRPr="00351AF6" w:rsidRDefault="002B5F79" w:rsidP="00445E59">
      <w:pPr>
        <w:spacing w:after="0" w:line="240" w:lineRule="auto"/>
        <w:ind w:left="1416"/>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m:t xml:space="preserve">- </m:t>
        </m:r>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(35%÷50%</m:t>
            </m:r>
          </m:e>
        </m:d>
      </m:oMath>
      <w:r w:rsidRPr="00351AF6">
        <w:rPr>
          <w:rFonts w:ascii="Times New Roman" w:eastAsia="SimSun" w:hAnsi="Times New Roman" w:cs="Times New Roman"/>
          <w:sz w:val="24"/>
          <w:szCs w:val="24"/>
          <w:lang w:eastAsia="zh-CN"/>
        </w:rPr>
        <w:t xml:space="preserve"> - 7,5 puncte;</w:t>
      </w:r>
    </w:p>
    <w:p w14:paraId="2E96D607" w14:textId="77777777" w:rsidR="002B5F79" w:rsidRPr="00351AF6" w:rsidRDefault="002B5F79" w:rsidP="00445E59">
      <w:pPr>
        <w:pStyle w:val="ListParagraph"/>
        <w:spacing w:line="240" w:lineRule="auto"/>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w:r w:rsidRPr="00351AF6">
        <w:rPr>
          <w:rFonts w:ascii="Times New Roman" w:eastAsia="SimSun" w:hAnsi="Times New Roman" w:cs="Times New Roman"/>
          <w:sz w:val="24"/>
          <w:szCs w:val="24"/>
          <w:lang w:eastAsia="zh-CN"/>
        </w:rPr>
        <w:tab/>
        <w:t>- &gt;50% - 10 puncte;</w:t>
      </w:r>
    </w:p>
    <w:p w14:paraId="6B9D8F8D" w14:textId="77777777" w:rsidR="002B5F79" w:rsidRPr="00351AF6" w:rsidRDefault="002B5F79" w:rsidP="00445E59">
      <w:pPr>
        <w:spacing w:after="0" w:line="240" w:lineRule="auto"/>
        <w:ind w:firstLine="720"/>
        <w:jc w:val="both"/>
        <w:rPr>
          <w:rFonts w:ascii="Times New Roman" w:eastAsia="SimSun" w:hAnsi="Times New Roman" w:cs="Times New Roman"/>
          <w:b/>
          <w:sz w:val="24"/>
          <w:szCs w:val="24"/>
          <w:u w:val="single"/>
          <w:lang w:eastAsia="zh-CN"/>
        </w:rPr>
      </w:pPr>
    </w:p>
    <w:p w14:paraId="1698F93B" w14:textId="77777777" w:rsidR="002B5F79" w:rsidRPr="00351AF6" w:rsidRDefault="002B5F79" w:rsidP="00445E59">
      <w:pPr>
        <w:spacing w:after="0" w:line="240" w:lineRule="auto"/>
        <w:ind w:left="426"/>
        <w:jc w:val="both"/>
        <w:rPr>
          <w:rFonts w:ascii="Times New Roman" w:eastAsia="SimSun" w:hAnsi="Times New Roman" w:cs="Times New Roman"/>
          <w:b/>
          <w:sz w:val="24"/>
          <w:szCs w:val="24"/>
          <w:u w:val="single"/>
          <w:lang w:eastAsia="zh-CN"/>
        </w:rPr>
      </w:pPr>
      <w:r w:rsidRPr="00351AF6">
        <w:rPr>
          <w:rFonts w:ascii="Times New Roman" w:eastAsia="SimSun" w:hAnsi="Times New Roman" w:cs="Times New Roman"/>
          <w:b/>
          <w:sz w:val="24"/>
          <w:szCs w:val="24"/>
          <w:u w:val="single"/>
          <w:lang w:eastAsia="zh-CN"/>
        </w:rPr>
        <w:t>Criteriul C4 *) Rata rentabilității activității operaționale în anul 2021 – 10 p;</w:t>
      </w:r>
    </w:p>
    <w:p w14:paraId="059DFA38"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lastRenderedPageBreak/>
        <w:t>Se determină cu relația de calcul:</w:t>
      </w:r>
    </w:p>
    <w:p w14:paraId="1894E926" w14:textId="77777777" w:rsidR="002B5F79" w:rsidRPr="00351AF6" w:rsidRDefault="004B47E9" w:rsidP="00445E59">
      <w:pPr>
        <w:spacing w:after="0" w:line="240" w:lineRule="auto"/>
        <w:ind w:left="720"/>
        <w:jc w:val="both"/>
        <w:rPr>
          <w:rFonts w:ascii="Times New Roman" w:eastAsia="SimSun" w:hAnsi="Times New Roman" w:cs="Times New Roman"/>
          <w:sz w:val="24"/>
          <w:szCs w:val="24"/>
          <w:lang w:eastAsia="zh-CN"/>
        </w:rPr>
      </w:pPr>
      <m:oMathPara>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R</m:t>
              </m:r>
            </m:e>
            <m:sub>
              <m:r>
                <w:rPr>
                  <w:rFonts w:ascii="Cambria Math" w:eastAsia="SimSun" w:hAnsi="Cambria Math" w:cs="Times New Roman"/>
                  <w:sz w:val="24"/>
                  <w:szCs w:val="24"/>
                  <w:lang w:eastAsia="zh-CN"/>
                </w:rPr>
                <m:t>op2021</m:t>
              </m:r>
            </m:sub>
          </m:sSub>
          <m:r>
            <w:rPr>
              <w:rFonts w:ascii="Cambria Math" w:eastAsia="SimSun" w:hAnsi="Cambria Math" w:cs="Times New Roman"/>
              <w:sz w:val="24"/>
              <w:szCs w:val="24"/>
              <w:lang w:eastAsia="zh-CN"/>
            </w:rPr>
            <m:t>=</m:t>
          </m:r>
          <m:f>
            <m:fPr>
              <m:ctrlPr>
                <w:rPr>
                  <w:rFonts w:ascii="Cambria Math" w:eastAsia="SimSun" w:hAnsi="Cambria Math" w:cs="Times New Roman"/>
                  <w:i/>
                  <w:sz w:val="24"/>
                  <w:szCs w:val="24"/>
                  <w:lang w:eastAsia="zh-CN"/>
                </w:rPr>
              </m:ctrlPr>
            </m:fPr>
            <m:num>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num>
            <m:den>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CA</m:t>
                  </m:r>
                </m:e>
                <m:sub>
                  <m:r>
                    <w:rPr>
                      <w:rFonts w:ascii="Cambria Math" w:eastAsia="SimSun" w:hAnsi="Cambria Math" w:cs="Times New Roman"/>
                      <w:sz w:val="24"/>
                      <w:szCs w:val="24"/>
                      <w:lang w:eastAsia="zh-CN"/>
                    </w:rPr>
                    <m:t>2021</m:t>
                  </m:r>
                </m:sub>
              </m:sSub>
            </m:den>
          </m:f>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m:t>
              </m:r>
            </m:e>
          </m:d>
        </m:oMath>
      </m:oMathPara>
    </w:p>
    <w:p w14:paraId="23C11020"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Unde:</w:t>
      </w:r>
    </w:p>
    <w:p w14:paraId="409473BE"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R</m:t>
            </m:r>
          </m:e>
          <m:sub>
            <m:r>
              <w:rPr>
                <w:rFonts w:ascii="Cambria Math" w:eastAsia="SimSun" w:hAnsi="Cambria Math" w:cs="Times New Roman"/>
                <w:sz w:val="24"/>
                <w:szCs w:val="24"/>
                <w:lang w:eastAsia="zh-CN"/>
              </w:rPr>
              <m:t>op2021</m:t>
            </m:r>
          </m:sub>
        </m:sSub>
      </m:oMath>
      <w:r w:rsidRPr="00351AF6">
        <w:rPr>
          <w:rFonts w:ascii="Times New Roman" w:eastAsia="SimSun" w:hAnsi="Times New Roman" w:cs="Times New Roman"/>
          <w:sz w:val="24"/>
          <w:szCs w:val="24"/>
          <w:lang w:eastAsia="zh-CN"/>
        </w:rPr>
        <w:t xml:space="preserve"> – reprezintă rentabilitatea activității operaționale realizată în anul 2021;</w:t>
      </w:r>
    </w:p>
    <w:p w14:paraId="1A290AE1"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oMath>
      <w:r w:rsidRPr="00351AF6">
        <w:rPr>
          <w:rFonts w:ascii="Times New Roman" w:eastAsia="SimSun" w:hAnsi="Times New Roman" w:cs="Times New Roman"/>
          <w:sz w:val="24"/>
          <w:szCs w:val="24"/>
          <w:lang w:eastAsia="zh-CN"/>
        </w:rPr>
        <w:t xml:space="preserve"> – reprezintă profitul operațional pentru anul 2021 realizat potrivit situațiilor financiare depuse la ANAF;</w:t>
      </w:r>
    </w:p>
    <w:p w14:paraId="33931ED3"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CA</m:t>
            </m:r>
          </m:e>
          <m:sub>
            <m:r>
              <w:rPr>
                <w:rFonts w:ascii="Cambria Math" w:eastAsia="SimSun" w:hAnsi="Cambria Math" w:cs="Times New Roman"/>
                <w:sz w:val="24"/>
                <w:szCs w:val="24"/>
                <w:lang w:eastAsia="zh-CN"/>
              </w:rPr>
              <m:t>2021</m:t>
            </m:r>
          </m:sub>
        </m:sSub>
      </m:oMath>
      <w:r w:rsidRPr="00351AF6">
        <w:rPr>
          <w:rFonts w:ascii="Times New Roman" w:eastAsia="SimSun" w:hAnsi="Times New Roman" w:cs="Times New Roman"/>
          <w:sz w:val="24"/>
          <w:szCs w:val="24"/>
          <w:lang w:eastAsia="zh-CN"/>
        </w:rPr>
        <w:t xml:space="preserve"> – reprezintă cifra de afaceri realizată în anul 2021 potrivit situațiilor financiare depuse la ANAF;</w:t>
      </w:r>
    </w:p>
    <w:p w14:paraId="2E124A43" w14:textId="77777777" w:rsidR="002B5F79" w:rsidRPr="00351AF6" w:rsidRDefault="002B5F79" w:rsidP="00445E59">
      <w:pPr>
        <w:spacing w:after="0" w:line="240" w:lineRule="auto"/>
        <w:ind w:left="696"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b/>
          <w:sz w:val="24"/>
          <w:szCs w:val="24"/>
          <w:u w:val="single"/>
          <w:lang w:eastAsia="zh-CN"/>
        </w:rPr>
        <w:t>Punctaj acordat:</w:t>
      </w:r>
    </w:p>
    <w:p w14:paraId="0EB7BC5E"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  25% - 2,5 puncte;</w:t>
      </w:r>
    </w:p>
    <w:p w14:paraId="39C21553"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m:t xml:space="preserve">- </m:t>
        </m:r>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(25%÷35%</m:t>
            </m:r>
          </m:e>
        </m:d>
      </m:oMath>
      <w:r w:rsidRPr="00351AF6">
        <w:rPr>
          <w:rFonts w:ascii="Times New Roman" w:eastAsia="SimSun" w:hAnsi="Times New Roman" w:cs="Times New Roman"/>
          <w:sz w:val="24"/>
          <w:szCs w:val="24"/>
          <w:lang w:eastAsia="zh-CN"/>
        </w:rPr>
        <w:t>- 5 puncte;</w:t>
      </w:r>
    </w:p>
    <w:p w14:paraId="65B8ED50"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(35%÷50%</m:t>
            </m:r>
          </m:e>
        </m:d>
      </m:oMath>
      <w:r w:rsidRPr="00351AF6">
        <w:rPr>
          <w:rFonts w:ascii="Times New Roman" w:eastAsia="SimSun" w:hAnsi="Times New Roman" w:cs="Times New Roman"/>
          <w:sz w:val="24"/>
          <w:szCs w:val="24"/>
          <w:lang w:eastAsia="zh-CN"/>
        </w:rPr>
        <w:t>- 7,5 puncte;</w:t>
      </w:r>
    </w:p>
    <w:p w14:paraId="0274FFF1"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&gt;50% - 10 puncte;</w:t>
      </w:r>
    </w:p>
    <w:p w14:paraId="5D8B66EA" w14:textId="77777777" w:rsidR="002B5F79" w:rsidRPr="00351AF6" w:rsidRDefault="002B5F79" w:rsidP="00445E59">
      <w:pPr>
        <w:spacing w:after="0" w:line="240" w:lineRule="auto"/>
        <w:ind w:firstLine="493"/>
        <w:jc w:val="both"/>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Indicatorii calculați pentru </w:t>
      </w:r>
      <w:r w:rsidRPr="00351AF6">
        <w:rPr>
          <w:rFonts w:ascii="Times New Roman" w:eastAsiaTheme="minorEastAsia" w:hAnsi="Times New Roman" w:cs="Times New Roman"/>
          <w:b/>
          <w:sz w:val="24"/>
          <w:szCs w:val="24"/>
          <w:u w:val="single"/>
        </w:rPr>
        <w:t>criteriul C3 și criteriul C4</w:t>
      </w:r>
      <w:r w:rsidRPr="00351AF6">
        <w:rPr>
          <w:rFonts w:ascii="Times New Roman" w:eastAsiaTheme="minorEastAsia" w:hAnsi="Times New Roman" w:cs="Times New Roman"/>
          <w:sz w:val="24"/>
          <w:szCs w:val="24"/>
        </w:rPr>
        <w:t xml:space="preserve"> se punctează doar pentru valori pozitive ale acestora. În situația în care solicitantul nu înregistrează valori pozitive ale profitului operațional numărul de puncte acordate este egal cu zero.</w:t>
      </w:r>
    </w:p>
    <w:p w14:paraId="47F7F8D9" w14:textId="77777777" w:rsidR="002B5F79" w:rsidRPr="00351AF6" w:rsidRDefault="002B5F79" w:rsidP="00445E59">
      <w:pPr>
        <w:spacing w:after="0" w:line="240" w:lineRule="auto"/>
        <w:ind w:firstLine="493"/>
        <w:jc w:val="both"/>
        <w:rPr>
          <w:rFonts w:ascii="Times New Roman" w:eastAsiaTheme="minorEastAsia" w:hAnsi="Times New Roman" w:cs="Times New Roman"/>
          <w:sz w:val="24"/>
          <w:szCs w:val="24"/>
        </w:rPr>
      </w:pPr>
    </w:p>
    <w:p w14:paraId="54989C8C" w14:textId="77777777" w:rsidR="002B5F79" w:rsidRPr="00351AF6" w:rsidRDefault="002B5F79" w:rsidP="00445E59">
      <w:pPr>
        <w:spacing w:after="0" w:line="240" w:lineRule="auto"/>
        <w:rPr>
          <w:rFonts w:ascii="Times New Roman" w:hAnsi="Times New Roman" w:cs="Times New Roman"/>
          <w:sz w:val="24"/>
          <w:szCs w:val="24"/>
        </w:rPr>
      </w:pPr>
    </w:p>
    <w:p w14:paraId="7DBA9C45" w14:textId="77777777" w:rsidR="002B5F79" w:rsidRPr="00351AF6" w:rsidRDefault="002B5F79" w:rsidP="00445E59">
      <w:pPr>
        <w:spacing w:after="0" w:line="240" w:lineRule="auto"/>
        <w:rPr>
          <w:rFonts w:ascii="Times New Roman" w:hAnsi="Times New Roman" w:cs="Times New Roman"/>
          <w:sz w:val="24"/>
          <w:szCs w:val="24"/>
        </w:rPr>
      </w:pPr>
    </w:p>
    <w:p w14:paraId="7B09F51B" w14:textId="77777777" w:rsidR="002B5F79" w:rsidRPr="00351AF6" w:rsidRDefault="002B5F79" w:rsidP="00445E59">
      <w:pPr>
        <w:pStyle w:val="ListParagraph"/>
        <w:spacing w:line="240" w:lineRule="auto"/>
        <w:ind w:left="426"/>
        <w:jc w:val="center"/>
        <w:rPr>
          <w:rFonts w:ascii="Times New Roman" w:hAnsi="Times New Roman" w:cs="Times New Roman"/>
          <w:b/>
          <w:sz w:val="24"/>
          <w:szCs w:val="24"/>
          <w:u w:val="single"/>
        </w:rPr>
      </w:pPr>
      <w:r w:rsidRPr="00351AF6">
        <w:rPr>
          <w:rFonts w:ascii="Times New Roman" w:hAnsi="Times New Roman" w:cs="Times New Roman"/>
          <w:b/>
          <w:sz w:val="24"/>
          <w:szCs w:val="24"/>
          <w:u w:val="single"/>
        </w:rPr>
        <w:t>Criterii de selecție pentru proiectele unde nu se aplică ajutor de stat</w:t>
      </w:r>
    </w:p>
    <w:p w14:paraId="480CF855" w14:textId="77777777" w:rsidR="002B5F79" w:rsidRPr="00351AF6" w:rsidRDefault="002B5F79" w:rsidP="00445E59">
      <w:pPr>
        <w:pStyle w:val="ListParagraph"/>
        <w:spacing w:line="240" w:lineRule="auto"/>
        <w:ind w:left="426"/>
        <w:jc w:val="center"/>
        <w:rPr>
          <w:rFonts w:ascii="Times New Roman" w:hAnsi="Times New Roman" w:cs="Times New Roman"/>
          <w:b/>
          <w:sz w:val="24"/>
          <w:szCs w:val="24"/>
          <w:u w:val="single"/>
        </w:rPr>
      </w:pPr>
    </w:p>
    <w:p w14:paraId="349FA188"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r w:rsidRPr="00351AF6">
        <w:rPr>
          <w:rFonts w:ascii="Times New Roman" w:hAnsi="Times New Roman" w:cs="Times New Roman"/>
          <w:b/>
          <w:sz w:val="24"/>
          <w:szCs w:val="24"/>
          <w:u w:val="single"/>
        </w:rPr>
        <w:t xml:space="preserve">Criteriul C1): Reducerea consumului de energie </w:t>
      </w:r>
      <m:oMath>
        <m:d>
          <m:dPr>
            <m:ctrlPr>
              <w:rPr>
                <w:rFonts w:ascii="Cambria Math" w:hAnsi="Cambria Math" w:cs="Times New Roman"/>
                <w:b/>
                <w:i/>
                <w:sz w:val="24"/>
                <w:szCs w:val="24"/>
                <w:u w:val="single"/>
              </w:rPr>
            </m:ctrlPr>
          </m:dPr>
          <m:e>
            <m:r>
              <m:rPr>
                <m:sty m:val="bi"/>
              </m:rPr>
              <w:rPr>
                <w:rFonts w:ascii="Cambria Math" w:hAnsi="Cambria Math" w:cs="Times New Roman"/>
                <w:sz w:val="24"/>
                <w:szCs w:val="24"/>
                <w:u w:val="single"/>
              </w:rPr>
              <m:t>RCE</m:t>
            </m:r>
          </m:e>
        </m:d>
        <m:r>
          <m:rPr>
            <m:sty m:val="bi"/>
          </m:rPr>
          <w:rPr>
            <w:rFonts w:ascii="Cambria Math" w:hAnsi="Cambria Math" w:cs="Times New Roman"/>
            <w:sz w:val="24"/>
            <w:szCs w:val="24"/>
            <w:u w:val="single"/>
          </w:rPr>
          <m:t>-20</m:t>
        </m:r>
        <m:r>
          <m:rPr>
            <m:sty m:val="bi"/>
          </m:rPr>
          <w:rPr>
            <w:rFonts w:ascii="Cambria Math" w:hAnsi="Cambria Math" w:cs="Times New Roman"/>
            <w:sz w:val="24"/>
            <w:szCs w:val="24"/>
            <w:u w:val="single"/>
          </w:rPr>
          <m:t>p</m:t>
        </m:r>
      </m:oMath>
      <w:r w:rsidRPr="00351AF6">
        <w:rPr>
          <w:rFonts w:ascii="Times New Roman" w:hAnsi="Times New Roman" w:cs="Times New Roman"/>
          <w:b/>
          <w:sz w:val="24"/>
          <w:szCs w:val="24"/>
          <w:u w:val="single"/>
        </w:rPr>
        <w:t>:</w:t>
      </w:r>
    </w:p>
    <w:p w14:paraId="6B04B146" w14:textId="77777777" w:rsidR="002B5F79" w:rsidRPr="00351AF6" w:rsidRDefault="002B5F79" w:rsidP="00445E59">
      <w:pPr>
        <w:pStyle w:val="ListParagraph"/>
        <w:spacing w:line="240" w:lineRule="auto"/>
        <w:ind w:left="426"/>
        <w:rPr>
          <w:rFonts w:ascii="Times New Roman" w:hAnsi="Times New Roman" w:cs="Times New Roman"/>
          <w:sz w:val="24"/>
          <w:szCs w:val="24"/>
        </w:rPr>
      </w:pPr>
      <w:r w:rsidRPr="00351AF6">
        <w:rPr>
          <w:rFonts w:ascii="Times New Roman" w:hAnsi="Times New Roman" w:cs="Times New Roman"/>
          <w:sz w:val="24"/>
          <w:szCs w:val="24"/>
        </w:rPr>
        <w:t>Modalitatea de calcul:</w:t>
      </w:r>
    </w:p>
    <w:p w14:paraId="2E11C696" w14:textId="77777777" w:rsidR="002B5F79" w:rsidRPr="00351AF6" w:rsidRDefault="002B5F79" w:rsidP="00445E59">
      <w:pPr>
        <w:pStyle w:val="ListParagraph"/>
        <w:spacing w:line="240" w:lineRule="auto"/>
        <w:ind w:left="426"/>
        <w:jc w:val="center"/>
        <w:rPr>
          <w:rFonts w:ascii="Times New Roman" w:eastAsiaTheme="minorEastAsia" w:hAnsi="Times New Roman" w:cs="Times New Roman"/>
          <w:sz w:val="24"/>
          <w:szCs w:val="24"/>
        </w:rPr>
      </w:pPr>
      <m:oMathPara>
        <m:oMath>
          <m:r>
            <w:rPr>
              <w:rFonts w:ascii="Cambria Math" w:hAnsi="Cambria Math" w:cs="Times New Roman"/>
              <w:sz w:val="24"/>
              <w:szCs w:val="24"/>
            </w:rPr>
            <m:t>RCE=</m:t>
          </m:r>
          <m:f>
            <m:fPr>
              <m:ctrlPr>
                <w:rPr>
                  <w:rFonts w:ascii="Cambria Math" w:hAnsi="Cambria Math" w:cs="Times New Roman"/>
                  <w:i/>
                  <w:sz w:val="24"/>
                  <w:szCs w:val="24"/>
                </w:rPr>
              </m:ctrlPr>
            </m:fPr>
            <m:num>
              <m:r>
                <w:rPr>
                  <w:rFonts w:ascii="Cambria Math" w:hAnsi="Cambria Math" w:cs="Times New Roman"/>
                  <w:sz w:val="24"/>
                  <w:szCs w:val="24"/>
                </w:rPr>
                <m:t>Tepr-Tep1</m:t>
              </m:r>
            </m:num>
            <m:den>
              <m:r>
                <w:rPr>
                  <w:rFonts w:ascii="Cambria Math" w:hAnsi="Cambria Math" w:cs="Times New Roman"/>
                  <w:sz w:val="24"/>
                  <w:szCs w:val="24"/>
                </w:rPr>
                <m:t>Tepr</m:t>
              </m:r>
            </m:den>
          </m:f>
          <m:d>
            <m:dPr>
              <m:begChr m:val="["/>
              <m:endChr m:val="]"/>
              <m:ctrlPr>
                <w:rPr>
                  <w:rFonts w:ascii="Cambria Math" w:hAnsi="Cambria Math" w:cs="Times New Roman"/>
                  <w:i/>
                  <w:sz w:val="24"/>
                  <w:szCs w:val="24"/>
                </w:rPr>
              </m:ctrlPr>
            </m:dPr>
            <m:e>
              <m:r>
                <w:rPr>
                  <w:rFonts w:ascii="Cambria Math" w:hAnsi="Cambria Math" w:cs="Times New Roman"/>
                  <w:sz w:val="24"/>
                  <w:szCs w:val="24"/>
                </w:rPr>
                <m:t>%</m:t>
              </m:r>
            </m:e>
          </m:d>
        </m:oMath>
      </m:oMathPara>
    </w:p>
    <w:p w14:paraId="7AFC4194"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Unde: </w:t>
      </w:r>
    </w:p>
    <w:p w14:paraId="3A6CC9D8" w14:textId="77777777" w:rsidR="002B5F79" w:rsidRPr="00351AF6" w:rsidRDefault="002B5F79" w:rsidP="00445E59">
      <w:pPr>
        <w:pStyle w:val="ListParagraph"/>
        <w:spacing w:line="240" w:lineRule="auto"/>
        <w:ind w:left="0" w:firstLine="720"/>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RCE – reducerea consumului de energie ca urmare a implementării proiectului de investiții, pe baza analizei energetice;</w:t>
      </w:r>
    </w:p>
    <w:p w14:paraId="7A883FB4" w14:textId="77777777" w:rsidR="002B5F79" w:rsidRPr="00351AF6" w:rsidRDefault="002B5F79" w:rsidP="00445E59">
      <w:pPr>
        <w:pStyle w:val="ListParagraph"/>
        <w:spacing w:line="240" w:lineRule="auto"/>
        <w:ind w:left="0" w:firstLine="720"/>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Tepr</m:t>
        </m:r>
      </m:oMath>
      <w:r w:rsidRPr="00351AF6">
        <w:rPr>
          <w:rFonts w:ascii="Times New Roman" w:eastAsiaTheme="minorEastAsia" w:hAnsi="Times New Roman" w:cs="Times New Roman"/>
          <w:sz w:val="24"/>
          <w:szCs w:val="24"/>
        </w:rPr>
        <w:t xml:space="preserve"> – consumul de energie, exprimat în Tep, pentru anul de referință (2021), fără implementarea proiectului;</w:t>
      </w:r>
    </w:p>
    <w:p w14:paraId="5800CD3B" w14:textId="77777777" w:rsidR="002B5F79" w:rsidRPr="00351AF6" w:rsidRDefault="002B5F79" w:rsidP="00445E59">
      <w:pPr>
        <w:pStyle w:val="ListParagraph"/>
        <w:spacing w:line="240" w:lineRule="auto"/>
        <w:ind w:left="0" w:firstLine="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Tep1</m:t>
        </m:r>
      </m:oMath>
      <w:r w:rsidRPr="00351AF6">
        <w:rPr>
          <w:rFonts w:ascii="Times New Roman" w:eastAsiaTheme="minorEastAsia" w:hAnsi="Times New Roman" w:cs="Times New Roman"/>
          <w:sz w:val="24"/>
          <w:szCs w:val="24"/>
        </w:rPr>
        <w:t xml:space="preserve"> - consumul de energie, exprimat în Tep, pentru primul an calendaristic după realizarea proiectului;</w:t>
      </w:r>
    </w:p>
    <w:p w14:paraId="31CE3F8E" w14:textId="77777777" w:rsidR="002B5F79" w:rsidRPr="00351AF6" w:rsidRDefault="002B5F79" w:rsidP="00445E59">
      <w:pPr>
        <w:pStyle w:val="ListParagraph"/>
        <w:spacing w:line="240" w:lineRule="auto"/>
        <w:ind w:left="426"/>
        <w:rPr>
          <w:rFonts w:ascii="Times New Roman" w:eastAsiaTheme="minorEastAsia" w:hAnsi="Times New Roman" w:cs="Times New Roman"/>
          <w:b/>
          <w:sz w:val="24"/>
          <w:szCs w:val="24"/>
          <w:u w:val="single"/>
        </w:rPr>
      </w:pPr>
      <w:r w:rsidRPr="00351AF6">
        <w:rPr>
          <w:rFonts w:ascii="Times New Roman" w:eastAsiaTheme="minorEastAsia" w:hAnsi="Times New Roman" w:cs="Times New Roman"/>
          <w:b/>
          <w:sz w:val="24"/>
          <w:szCs w:val="24"/>
          <w:u w:val="single"/>
        </w:rPr>
        <w:t>Punctaj acordat:</w:t>
      </w:r>
    </w:p>
    <w:p w14:paraId="5068EC5F"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RCE≤30%-10p</m:t>
        </m:r>
      </m:oMath>
      <w:r w:rsidRPr="00351AF6">
        <w:rPr>
          <w:rFonts w:ascii="Times New Roman" w:eastAsiaTheme="minorEastAsia" w:hAnsi="Times New Roman" w:cs="Times New Roman"/>
          <w:sz w:val="24"/>
          <w:szCs w:val="24"/>
        </w:rPr>
        <w:t>;</w:t>
      </w:r>
    </w:p>
    <w:p w14:paraId="6440E4C8"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30%&lt;RCE≤40%-15p</m:t>
        </m:r>
      </m:oMath>
      <w:r w:rsidRPr="00351AF6">
        <w:rPr>
          <w:rFonts w:ascii="Times New Roman" w:eastAsiaTheme="minorEastAsia" w:hAnsi="Times New Roman" w:cs="Times New Roman"/>
          <w:sz w:val="24"/>
          <w:szCs w:val="24"/>
        </w:rPr>
        <w:t>;</w:t>
      </w:r>
    </w:p>
    <w:p w14:paraId="2895B88E"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40%&lt;RCE≤50%-17p;</m:t>
        </m:r>
      </m:oMath>
    </w:p>
    <w:p w14:paraId="12D5E8A5"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50%&lt;RCE≤60%-19p;</m:t>
        </m:r>
      </m:oMath>
    </w:p>
    <w:p w14:paraId="334AB93D"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RCE&gt;60%-20p;</m:t>
        </m:r>
      </m:oMath>
    </w:p>
    <w:p w14:paraId="54B134F2" w14:textId="77777777" w:rsidR="002B5F79" w:rsidRPr="00351AF6" w:rsidRDefault="002B5F79" w:rsidP="00445E59">
      <w:pPr>
        <w:pStyle w:val="ListParagraph"/>
        <w:spacing w:line="240" w:lineRule="auto"/>
        <w:rPr>
          <w:rFonts w:ascii="Times New Roman" w:eastAsiaTheme="minorEastAsia" w:hAnsi="Times New Roman" w:cs="Times New Roman"/>
          <w:sz w:val="24"/>
          <w:szCs w:val="24"/>
        </w:rPr>
      </w:pPr>
    </w:p>
    <w:p w14:paraId="2D491550"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r w:rsidRPr="00351AF6">
        <w:rPr>
          <w:rFonts w:ascii="Times New Roman" w:hAnsi="Times New Roman" w:cs="Times New Roman"/>
          <w:b/>
          <w:sz w:val="24"/>
          <w:szCs w:val="24"/>
          <w:u w:val="single"/>
        </w:rPr>
        <w:t>Criteriul C2): Valoarea contribuției din fonduri nerambursabile raportat la capacitatea de producție din surse regenerabile de energie pentru consum propriu (VSER)</w:t>
      </w:r>
      <m:oMath>
        <m:r>
          <m:rPr>
            <m:sty m:val="bi"/>
          </m:rPr>
          <w:rPr>
            <w:rFonts w:ascii="Cambria Math" w:hAnsi="Cambria Math" w:cs="Times New Roman"/>
            <w:sz w:val="24"/>
            <w:szCs w:val="24"/>
            <w:u w:val="single"/>
          </w:rPr>
          <m:t xml:space="preserve"> -20</m:t>
        </m:r>
        <m:r>
          <m:rPr>
            <m:sty m:val="bi"/>
          </m:rPr>
          <w:rPr>
            <w:rFonts w:ascii="Cambria Math" w:hAnsi="Cambria Math" w:cs="Times New Roman"/>
            <w:sz w:val="24"/>
            <w:szCs w:val="24"/>
            <w:u w:val="single"/>
          </w:rPr>
          <m:t>p</m:t>
        </m:r>
      </m:oMath>
      <w:r w:rsidRPr="00351AF6">
        <w:rPr>
          <w:rFonts w:ascii="Times New Roman" w:hAnsi="Times New Roman" w:cs="Times New Roman"/>
          <w:b/>
          <w:sz w:val="24"/>
          <w:szCs w:val="24"/>
          <w:u w:val="single"/>
        </w:rPr>
        <w:t>:</w:t>
      </w:r>
    </w:p>
    <w:p w14:paraId="67C35907"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p>
    <w:p w14:paraId="4C3B5FDF" w14:textId="77777777" w:rsidR="002B5F79" w:rsidRPr="00351AF6" w:rsidRDefault="002B5F79" w:rsidP="00445E59">
      <w:pPr>
        <w:pStyle w:val="ListParagraph"/>
        <w:spacing w:line="240" w:lineRule="auto"/>
        <w:ind w:left="426"/>
        <w:rPr>
          <w:rFonts w:ascii="Times New Roman" w:hAnsi="Times New Roman" w:cs="Times New Roman"/>
          <w:sz w:val="24"/>
          <w:szCs w:val="24"/>
        </w:rPr>
      </w:pPr>
      <w:r w:rsidRPr="00351AF6">
        <w:rPr>
          <w:rFonts w:ascii="Times New Roman" w:hAnsi="Times New Roman" w:cs="Times New Roman"/>
          <w:sz w:val="24"/>
          <w:szCs w:val="24"/>
        </w:rPr>
        <w:t>Modalitatea de calcul:</w:t>
      </w:r>
    </w:p>
    <w:p w14:paraId="1CD9D14B" w14:textId="77777777" w:rsidR="002B5F79" w:rsidRPr="00351AF6" w:rsidRDefault="002B5F79" w:rsidP="00445E59">
      <w:pPr>
        <w:pStyle w:val="ListParagraph"/>
        <w:spacing w:line="240" w:lineRule="auto"/>
        <w:ind w:left="426"/>
        <w:jc w:val="center"/>
        <w:rPr>
          <w:rFonts w:ascii="Times New Roman" w:eastAsiaTheme="minorEastAsia" w:hAnsi="Times New Roman" w:cs="Times New Roman"/>
          <w:sz w:val="24"/>
          <w:szCs w:val="24"/>
        </w:rPr>
      </w:pPr>
      <m:oMathPara>
        <m:oMath>
          <m:r>
            <w:rPr>
              <w:rFonts w:ascii="Cambria Math" w:hAnsi="Cambria Math" w:cs="Times New Roman"/>
              <w:sz w:val="24"/>
              <w:szCs w:val="24"/>
            </w:rPr>
            <m:t>VSER=</m:t>
          </m:r>
          <m:f>
            <m:fPr>
              <m:ctrlPr>
                <w:rPr>
                  <w:rFonts w:ascii="Cambria Math" w:hAnsi="Cambria Math" w:cs="Times New Roman"/>
                  <w:i/>
                  <w:sz w:val="24"/>
                  <w:szCs w:val="24"/>
                </w:rPr>
              </m:ctrlPr>
            </m:fPr>
            <m:num>
              <m:r>
                <w:rPr>
                  <w:rFonts w:ascii="Cambria Math" w:hAnsi="Cambria Math" w:cs="Times New Roman"/>
                  <w:sz w:val="24"/>
                  <w:szCs w:val="24"/>
                </w:rPr>
                <m:t>VAS</m:t>
              </m:r>
            </m:num>
            <m:den>
              <m:r>
                <w:rPr>
                  <w:rFonts w:ascii="Cambria Math" w:hAnsi="Cambria Math" w:cs="Times New Roman"/>
                  <w:sz w:val="24"/>
                  <w:szCs w:val="24"/>
                </w:rPr>
                <m:t>Pi</m:t>
              </m:r>
            </m:den>
          </m:f>
          <m:d>
            <m:dPr>
              <m:begChr m:val="["/>
              <m:endChr m:val="]"/>
              <m:ctrlPr>
                <w:rPr>
                  <w:rFonts w:ascii="Cambria Math" w:hAnsi="Cambria Math" w:cs="Times New Roman"/>
                  <w:i/>
                  <w:sz w:val="24"/>
                  <w:szCs w:val="24"/>
                </w:rPr>
              </m:ctrlPr>
            </m:dPr>
            <m:e>
              <m:r>
                <w:rPr>
                  <w:rFonts w:ascii="Cambria Math" w:hAnsi="Cambria Math" w:cs="Times New Roman"/>
                  <w:sz w:val="24"/>
                  <w:szCs w:val="24"/>
                </w:rPr>
                <m:t>Euro/kW instalat</m:t>
              </m:r>
            </m:e>
          </m:d>
        </m:oMath>
      </m:oMathPara>
    </w:p>
    <w:p w14:paraId="6B3EF792"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Unde: </w:t>
      </w:r>
    </w:p>
    <w:p w14:paraId="69AC8742" w14:textId="77777777" w:rsidR="002B5F79" w:rsidRPr="00351AF6" w:rsidRDefault="002B5F79" w:rsidP="00445E59">
      <w:pPr>
        <w:pStyle w:val="ListParagraph"/>
        <w:spacing w:line="240" w:lineRule="auto"/>
        <w:ind w:left="0" w:firstLine="720"/>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lastRenderedPageBreak/>
        <w:t xml:space="preserve">- </w:t>
      </w:r>
      <w:r w:rsidRPr="00351AF6">
        <w:rPr>
          <w:rFonts w:ascii="Times New Roman" w:eastAsiaTheme="minorEastAsia" w:hAnsi="Times New Roman" w:cs="Times New Roman"/>
          <w:i/>
          <w:sz w:val="24"/>
          <w:szCs w:val="24"/>
        </w:rPr>
        <w:t>VSER</w:t>
      </w:r>
      <w:r w:rsidRPr="00351AF6">
        <w:rPr>
          <w:rFonts w:ascii="Times New Roman" w:eastAsiaTheme="minorEastAsia" w:hAnsi="Times New Roman" w:cs="Times New Roman"/>
          <w:sz w:val="24"/>
          <w:szCs w:val="24"/>
        </w:rPr>
        <w:t xml:space="preserve"> – Valoarea contribuției din fonduri nerambursabile raportat la capacitatea de producție din surse regenerabile de energie pentru consum propriu, pe baza analizei energetice;</w:t>
      </w:r>
    </w:p>
    <w:p w14:paraId="1ACDEC7C" w14:textId="77777777" w:rsidR="002B5F79" w:rsidRPr="00351AF6" w:rsidRDefault="002B5F79" w:rsidP="00445E59">
      <w:pPr>
        <w:pStyle w:val="ListParagraph"/>
        <w:spacing w:line="240" w:lineRule="auto"/>
        <w:ind w:left="0" w:firstLine="720"/>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VAS</m:t>
        </m:r>
      </m:oMath>
      <w:r w:rsidRPr="00351AF6">
        <w:rPr>
          <w:rFonts w:ascii="Times New Roman" w:eastAsiaTheme="minorEastAsia" w:hAnsi="Times New Roman" w:cs="Times New Roman"/>
          <w:sz w:val="24"/>
          <w:szCs w:val="24"/>
        </w:rPr>
        <w:t xml:space="preserve"> – cuantumul/valoarea contribuției din fonduri nerambursabile solicitată pentru proiect;</w:t>
      </w:r>
    </w:p>
    <w:p w14:paraId="68F60E09" w14:textId="77777777" w:rsidR="002B5F79" w:rsidRPr="00351AF6" w:rsidRDefault="002B5F79" w:rsidP="00445E59">
      <w:pPr>
        <w:pStyle w:val="ListParagraph"/>
        <w:spacing w:line="240" w:lineRule="auto"/>
        <w:ind w:left="0" w:firstLine="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Pi</m:t>
        </m:r>
      </m:oMath>
      <w:r w:rsidRPr="00351AF6">
        <w:rPr>
          <w:rFonts w:ascii="Times New Roman" w:eastAsiaTheme="minorEastAsia" w:hAnsi="Times New Roman" w:cs="Times New Roman"/>
          <w:sz w:val="24"/>
          <w:szCs w:val="24"/>
        </w:rPr>
        <w:t xml:space="preserve"> – putere instalată din surse regenerabile de energie realizată prin proiectul de investiții;</w:t>
      </w:r>
    </w:p>
    <w:p w14:paraId="428569ED" w14:textId="77777777" w:rsidR="002B5F79" w:rsidRPr="00351AF6" w:rsidRDefault="002B5F79" w:rsidP="00445E59">
      <w:pPr>
        <w:pStyle w:val="ListParagraph"/>
        <w:spacing w:line="240" w:lineRule="auto"/>
        <w:ind w:left="426"/>
        <w:rPr>
          <w:rFonts w:ascii="Times New Roman" w:eastAsiaTheme="minorEastAsia" w:hAnsi="Times New Roman" w:cs="Times New Roman"/>
          <w:b/>
          <w:sz w:val="24"/>
          <w:szCs w:val="24"/>
          <w:u w:val="single"/>
        </w:rPr>
      </w:pPr>
      <w:r w:rsidRPr="00351AF6">
        <w:rPr>
          <w:rFonts w:ascii="Times New Roman" w:eastAsiaTheme="minorEastAsia" w:hAnsi="Times New Roman" w:cs="Times New Roman"/>
          <w:b/>
          <w:sz w:val="24"/>
          <w:szCs w:val="24"/>
          <w:u w:val="single"/>
        </w:rPr>
        <w:t>Punctaj acordat:</w:t>
      </w:r>
    </w:p>
    <w:p w14:paraId="133D9034"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X = Valoarea cea mai mică a contribuției din fonduri nerambursabile solicitată raportată la capacitatea de producție din surse regenerabile de energie pentru consum propriu (Euro/kW instalat)</w:t>
      </w:r>
    </w:p>
    <w:p w14:paraId="3BD1CBF8"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p>
    <w:p w14:paraId="7A8AC1F5"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VSER&gt;130%*X-10p</m:t>
        </m:r>
      </m:oMath>
      <w:r w:rsidRPr="00351AF6">
        <w:rPr>
          <w:rFonts w:ascii="Times New Roman" w:eastAsiaTheme="minorEastAsia" w:hAnsi="Times New Roman" w:cs="Times New Roman"/>
          <w:sz w:val="24"/>
          <w:szCs w:val="24"/>
        </w:rPr>
        <w:t>;</w:t>
      </w:r>
    </w:p>
    <w:p w14:paraId="383FBE2E"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130%*X≥VSER&gt;120%*X-15p;</m:t>
        </m:r>
      </m:oMath>
    </w:p>
    <w:p w14:paraId="006FAD07"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120%*X≥VSER&gt;110%*X-17p;</m:t>
        </m:r>
      </m:oMath>
    </w:p>
    <w:p w14:paraId="574D8F80"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110%*X≥VSER&gt;100%*X-19p;</m:t>
        </m:r>
      </m:oMath>
    </w:p>
    <w:p w14:paraId="558716EA"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m:oMath>
        <m:r>
          <w:rPr>
            <w:rFonts w:ascii="Cambria Math" w:hAnsi="Cambria Math" w:cs="Times New Roman"/>
            <w:sz w:val="24"/>
            <w:szCs w:val="24"/>
          </w:rPr>
          <m:t>VSER=X-20p</m:t>
        </m:r>
      </m:oMath>
    </w:p>
    <w:p w14:paraId="3A86E626" w14:textId="77777777" w:rsidR="002B5F79" w:rsidRPr="00351AF6" w:rsidRDefault="002B5F79" w:rsidP="00896020">
      <w:pPr>
        <w:pStyle w:val="ListParagraph"/>
        <w:widowControl w:val="0"/>
        <w:numPr>
          <w:ilvl w:val="0"/>
          <w:numId w:val="20"/>
        </w:numPr>
        <w:autoSpaceDE w:val="0"/>
        <w:autoSpaceDN w:val="0"/>
        <w:spacing w:after="0" w:line="240" w:lineRule="auto"/>
        <w:contextualSpacing w:val="0"/>
        <w:rPr>
          <w:rFonts w:ascii="Times New Roman" w:eastAsiaTheme="minorEastAsia" w:hAnsi="Times New Roman" w:cs="Times New Roman"/>
          <w:sz w:val="24"/>
          <w:szCs w:val="24"/>
        </w:rPr>
      </w:pPr>
    </w:p>
    <w:p w14:paraId="64382328"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r w:rsidRPr="00351AF6">
        <w:rPr>
          <w:rFonts w:ascii="Times New Roman" w:hAnsi="Times New Roman" w:cs="Times New Roman"/>
          <w:b/>
          <w:sz w:val="24"/>
          <w:szCs w:val="24"/>
          <w:u w:val="single"/>
        </w:rPr>
        <w:t xml:space="preserve">Criteriul C3):Reducerea emisiilor de gaze cu efect de seră </w:t>
      </w:r>
      <m:oMath>
        <m:d>
          <m:dPr>
            <m:ctrlPr>
              <w:rPr>
                <w:rFonts w:ascii="Cambria Math" w:hAnsi="Cambria Math" w:cs="Times New Roman"/>
                <w:b/>
                <w:i/>
                <w:sz w:val="24"/>
                <w:szCs w:val="24"/>
                <w:u w:val="single"/>
              </w:rPr>
            </m:ctrlPr>
          </m:dPr>
          <m:e>
            <m:r>
              <m:rPr>
                <m:sty m:val="bi"/>
              </m:rPr>
              <w:rPr>
                <w:rFonts w:ascii="Cambria Math" w:hAnsi="Cambria Math" w:cs="Times New Roman"/>
                <w:sz w:val="24"/>
                <w:szCs w:val="24"/>
                <w:u w:val="single"/>
              </w:rPr>
              <m:t>RGES-40 p</m:t>
            </m:r>
          </m:e>
        </m:d>
      </m:oMath>
      <w:r w:rsidRPr="00351AF6">
        <w:rPr>
          <w:rFonts w:ascii="Times New Roman" w:hAnsi="Times New Roman" w:cs="Times New Roman"/>
          <w:b/>
          <w:sz w:val="24"/>
          <w:szCs w:val="24"/>
          <w:u w:val="single"/>
        </w:rPr>
        <w:t>:</w:t>
      </w:r>
    </w:p>
    <w:p w14:paraId="58A9B030" w14:textId="77777777" w:rsidR="002B5F79" w:rsidRPr="00351AF6" w:rsidRDefault="002B5F79" w:rsidP="00445E59">
      <w:pPr>
        <w:pStyle w:val="ListParagraph"/>
        <w:spacing w:line="240" w:lineRule="auto"/>
        <w:ind w:left="426"/>
        <w:rPr>
          <w:rFonts w:ascii="Times New Roman" w:hAnsi="Times New Roman" w:cs="Times New Roman"/>
          <w:sz w:val="24"/>
          <w:szCs w:val="24"/>
        </w:rPr>
      </w:pPr>
      <w:r w:rsidRPr="00351AF6">
        <w:rPr>
          <w:rFonts w:ascii="Times New Roman" w:hAnsi="Times New Roman" w:cs="Times New Roman"/>
          <w:sz w:val="24"/>
          <w:szCs w:val="24"/>
        </w:rPr>
        <w:t>Modalitatea de calcul:</w:t>
      </w:r>
    </w:p>
    <w:p w14:paraId="00D9088B"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m:oMathPara>
        <m:oMath>
          <m:r>
            <w:rPr>
              <w:rFonts w:ascii="Cambria Math" w:hAnsi="Cambria Math" w:cs="Times New Roman"/>
              <w:sz w:val="24"/>
              <w:szCs w:val="24"/>
            </w:rPr>
            <m:t>RGES=</m:t>
          </m:r>
          <m:f>
            <m:fPr>
              <m:ctrlPr>
                <w:rPr>
                  <w:rFonts w:ascii="Cambria Math" w:hAnsi="Cambria Math" w:cs="Times New Roman"/>
                  <w:i/>
                  <w:sz w:val="24"/>
                  <w:szCs w:val="24"/>
                </w:rPr>
              </m:ctrlPr>
            </m:fPr>
            <m:num>
              <m:r>
                <w:rPr>
                  <w:rFonts w:ascii="Cambria Math" w:hAnsi="Cambria Math" w:cs="Times New Roman"/>
                  <w:sz w:val="24"/>
                  <w:szCs w:val="24"/>
                </w:rPr>
                <m:t>GESr-GES1</m:t>
              </m:r>
            </m:num>
            <m:den>
              <m:r>
                <w:rPr>
                  <w:rFonts w:ascii="Cambria Math" w:hAnsi="Cambria Math" w:cs="Times New Roman"/>
                  <w:sz w:val="24"/>
                  <w:szCs w:val="24"/>
                </w:rPr>
                <m:t>GESr</m:t>
              </m:r>
            </m:den>
          </m:f>
          <m:d>
            <m:dPr>
              <m:begChr m:val="["/>
              <m:endChr m:val="]"/>
              <m:ctrlPr>
                <w:rPr>
                  <w:rFonts w:ascii="Cambria Math" w:hAnsi="Cambria Math" w:cs="Times New Roman"/>
                  <w:i/>
                  <w:sz w:val="24"/>
                  <w:szCs w:val="24"/>
                </w:rPr>
              </m:ctrlPr>
            </m:dPr>
            <m:e>
              <m:r>
                <w:rPr>
                  <w:rFonts w:ascii="Cambria Math" w:hAnsi="Cambria Math" w:cs="Times New Roman"/>
                  <w:sz w:val="24"/>
                  <w:szCs w:val="24"/>
                </w:rPr>
                <m:t>%</m:t>
              </m:r>
            </m:e>
          </m:d>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CO2</m:t>
                  </m:r>
                </m:sub>
              </m:sSub>
            </m:e>
          </m:d>
        </m:oMath>
      </m:oMathPara>
    </w:p>
    <w:p w14:paraId="21296D94"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Unde:</w:t>
      </w:r>
    </w:p>
    <w:p w14:paraId="4D5D7945"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m:oMath>
        <m:r>
          <w:rPr>
            <w:rFonts w:ascii="Cambria Math" w:hAnsi="Cambria Math" w:cs="Times New Roman"/>
            <w:sz w:val="24"/>
            <w:szCs w:val="24"/>
          </w:rPr>
          <m:t>-RGES</m:t>
        </m:r>
      </m:oMath>
      <w:r w:rsidRPr="00351AF6">
        <w:rPr>
          <w:rFonts w:ascii="Times New Roman" w:eastAsiaTheme="minorEastAsia" w:hAnsi="Times New Roman" w:cs="Times New Roman"/>
          <w:sz w:val="24"/>
          <w:szCs w:val="24"/>
        </w:rPr>
        <w:t xml:space="preserve"> – reducerea emisiilor de gaze cu efect de seră, ca urmare a implementării proiectului de investiții, pe baza analizei energetice;</w:t>
      </w:r>
    </w:p>
    <w:p w14:paraId="16021B62"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GESr</m:t>
        </m:r>
      </m:oMath>
      <w:r w:rsidRPr="00351AF6">
        <w:rPr>
          <w:rFonts w:ascii="Times New Roman" w:eastAsiaTheme="minorEastAsia" w:hAnsi="Times New Roman" w:cs="Times New Roman"/>
          <w:sz w:val="24"/>
          <w:szCs w:val="24"/>
        </w:rPr>
        <w:t xml:space="preserve"> – emisii de gaze cu efect de seră, exprimat în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CO2</m:t>
                </m:r>
              </m:sub>
            </m:sSub>
          </m:e>
        </m:d>
      </m:oMath>
      <w:r w:rsidRPr="00351AF6">
        <w:rPr>
          <w:rFonts w:ascii="Times New Roman" w:eastAsiaTheme="minorEastAsia" w:hAnsi="Times New Roman" w:cs="Times New Roman"/>
          <w:sz w:val="24"/>
          <w:szCs w:val="24"/>
        </w:rPr>
        <w:t xml:space="preserve"> pentru anul de referință (2021), fără implementarea proiectului;</w:t>
      </w:r>
    </w:p>
    <w:p w14:paraId="69E12929" w14:textId="77777777" w:rsidR="002B5F79" w:rsidRPr="00351AF6" w:rsidRDefault="002B5F79" w:rsidP="00445E59">
      <w:pPr>
        <w:pStyle w:val="ListParagraph"/>
        <w:spacing w:line="240" w:lineRule="auto"/>
        <w:ind w:left="426"/>
        <w:rPr>
          <w:rFonts w:ascii="Times New Roman" w:eastAsiaTheme="minorEastAsia" w:hAnsi="Times New Roman" w:cs="Times New Roman"/>
          <w:sz w:val="24"/>
          <w:szCs w:val="24"/>
        </w:rPr>
      </w:pPr>
      <m:oMath>
        <m:r>
          <w:rPr>
            <w:rFonts w:ascii="Cambria Math" w:hAnsi="Cambria Math" w:cs="Times New Roman"/>
            <w:sz w:val="24"/>
            <w:szCs w:val="24"/>
          </w:rPr>
          <m:t>- GES1</m:t>
        </m:r>
      </m:oMath>
      <w:r w:rsidRPr="00351AF6">
        <w:rPr>
          <w:rFonts w:ascii="Times New Roman" w:eastAsiaTheme="minorEastAsia" w:hAnsi="Times New Roman" w:cs="Times New Roman"/>
          <w:sz w:val="24"/>
          <w:szCs w:val="24"/>
        </w:rPr>
        <w:t xml:space="preserve"> – emisii de gaze cu efect de seră, exprimat în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CO2</m:t>
                </m:r>
              </m:sub>
            </m:sSub>
          </m:e>
        </m:d>
      </m:oMath>
      <w:r w:rsidRPr="00351AF6">
        <w:rPr>
          <w:rFonts w:ascii="Times New Roman" w:eastAsiaTheme="minorEastAsia" w:hAnsi="Times New Roman" w:cs="Times New Roman"/>
          <w:sz w:val="24"/>
          <w:szCs w:val="24"/>
        </w:rPr>
        <w:t>, pentru primul an calendaristic după realizarea proiectului;</w:t>
      </w:r>
    </w:p>
    <w:p w14:paraId="7DF4EA53" w14:textId="77777777" w:rsidR="002B5F79" w:rsidRPr="00351AF6" w:rsidRDefault="002B5F79" w:rsidP="00445E59">
      <w:pPr>
        <w:pStyle w:val="ListParagraph"/>
        <w:spacing w:line="240" w:lineRule="auto"/>
        <w:ind w:left="426"/>
        <w:rPr>
          <w:rFonts w:ascii="Times New Roman" w:hAnsi="Times New Roman" w:cs="Times New Roman"/>
          <w:b/>
          <w:sz w:val="24"/>
          <w:szCs w:val="24"/>
          <w:u w:val="single"/>
        </w:rPr>
      </w:pPr>
      <w:r w:rsidRPr="00351AF6">
        <w:rPr>
          <w:rFonts w:ascii="Times New Roman" w:hAnsi="Times New Roman" w:cs="Times New Roman"/>
          <w:b/>
          <w:sz w:val="24"/>
          <w:szCs w:val="24"/>
          <w:u w:val="single"/>
        </w:rPr>
        <w:t>Punctaj acordat:</w:t>
      </w:r>
    </w:p>
    <w:p w14:paraId="37CE6997"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Para>
        <m:oMath>
          <m:r>
            <w:rPr>
              <w:rFonts w:ascii="Cambria Math" w:hAnsi="Cambria Math" w:cs="Times New Roman"/>
              <w:sz w:val="24"/>
              <w:szCs w:val="24"/>
            </w:rPr>
            <m:t>RGES≤30%-10 p;</m:t>
          </m:r>
        </m:oMath>
      </m:oMathPara>
    </w:p>
    <w:p w14:paraId="04B58E04"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
        <m:r>
          <w:rPr>
            <w:rFonts w:ascii="Cambria Math" w:hAnsi="Cambria Math" w:cs="Times New Roman"/>
            <w:sz w:val="24"/>
            <w:szCs w:val="24"/>
          </w:rPr>
          <m:t>30%&lt;RGES≤40%-20p</m:t>
        </m:r>
      </m:oMath>
      <w:r w:rsidRPr="00351AF6">
        <w:rPr>
          <w:rFonts w:ascii="Times New Roman" w:hAnsi="Times New Roman" w:cs="Times New Roman"/>
          <w:sz w:val="24"/>
          <w:szCs w:val="24"/>
        </w:rPr>
        <w:t>;</w:t>
      </w:r>
    </w:p>
    <w:p w14:paraId="4415DFDB"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Para>
        <m:oMath>
          <m:r>
            <w:rPr>
              <w:rFonts w:ascii="Cambria Math" w:hAnsi="Cambria Math" w:cs="Times New Roman"/>
              <w:sz w:val="24"/>
              <w:szCs w:val="24"/>
            </w:rPr>
            <m:t>40%&lt;RGES≤50%-30p;</m:t>
          </m:r>
        </m:oMath>
      </m:oMathPara>
    </w:p>
    <w:p w14:paraId="1639BB70" w14:textId="77777777" w:rsidR="002B5F79" w:rsidRPr="00351AF6" w:rsidRDefault="002B5F79" w:rsidP="00445E59">
      <w:pPr>
        <w:pStyle w:val="ListParagraph"/>
        <w:spacing w:line="240" w:lineRule="auto"/>
        <w:ind w:left="426"/>
        <w:jc w:val="center"/>
        <w:rPr>
          <w:rFonts w:ascii="Times New Roman" w:hAnsi="Times New Roman" w:cs="Times New Roman"/>
          <w:sz w:val="24"/>
          <w:szCs w:val="24"/>
        </w:rPr>
      </w:pPr>
      <m:oMathPara>
        <m:oMath>
          <m:r>
            <w:rPr>
              <w:rFonts w:ascii="Cambria Math" w:hAnsi="Cambria Math" w:cs="Times New Roman"/>
              <w:sz w:val="24"/>
              <w:szCs w:val="24"/>
            </w:rPr>
            <m:t>RCE&gt;50%-40 p;</m:t>
          </m:r>
        </m:oMath>
      </m:oMathPara>
    </w:p>
    <w:p w14:paraId="3FD87A39" w14:textId="77777777" w:rsidR="002B5F79" w:rsidRPr="00351AF6" w:rsidRDefault="002B5F79" w:rsidP="00445E59">
      <w:pPr>
        <w:spacing w:after="0" w:line="240" w:lineRule="auto"/>
        <w:ind w:left="426"/>
        <w:jc w:val="both"/>
        <w:rPr>
          <w:rFonts w:ascii="Times New Roman" w:eastAsia="SimSun" w:hAnsi="Times New Roman" w:cs="Times New Roman"/>
          <w:sz w:val="24"/>
          <w:szCs w:val="24"/>
          <w:lang w:eastAsia="zh-CN"/>
        </w:rPr>
      </w:pPr>
      <w:r w:rsidRPr="00351AF6">
        <w:rPr>
          <w:rFonts w:ascii="Times New Roman" w:eastAsia="SimSun" w:hAnsi="Times New Roman" w:cs="Times New Roman"/>
          <w:b/>
          <w:sz w:val="24"/>
          <w:szCs w:val="24"/>
          <w:u w:val="single"/>
          <w:lang w:eastAsia="zh-CN"/>
        </w:rPr>
        <w:t>Criteriul C4*): Modificarea ratei profitului operațional aferent anului 2021 in raport cu anul 2020</w:t>
      </w:r>
      <w:r w:rsidRPr="00351AF6">
        <w:rPr>
          <w:rFonts w:ascii="Times New Roman" w:eastAsia="SimSun" w:hAnsi="Times New Roman" w:cs="Times New Roman"/>
          <w:b/>
          <w:sz w:val="24"/>
          <w:szCs w:val="24"/>
          <w:lang w:eastAsia="zh-CN"/>
        </w:rPr>
        <w:t xml:space="preserve"> </w:t>
      </w:r>
      <w:r w:rsidRPr="00351AF6">
        <w:rPr>
          <w:rFonts w:ascii="Times New Roman" w:eastAsia="SimSun" w:hAnsi="Times New Roman" w:cs="Times New Roman"/>
          <w:sz w:val="24"/>
          <w:szCs w:val="24"/>
          <w:lang w:eastAsia="zh-CN"/>
        </w:rPr>
        <w:t>ținând cont de valorile rezultatului exercițiului financiar: - 10 p;</w:t>
      </w:r>
    </w:p>
    <w:p w14:paraId="6ED5C1EF"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Se determină cu formula de calcul:</w:t>
      </w:r>
    </w:p>
    <w:p w14:paraId="197DD6E0"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m:oMathPara>
        <m:oMath>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m:t>
              </m:r>
            </m:sub>
          </m:sSub>
          <m:r>
            <w:rPr>
              <w:rFonts w:ascii="Cambria Math" w:eastAsia="SimSun" w:hAnsi="Cambria Math" w:cs="Times New Roman"/>
              <w:sz w:val="24"/>
              <w:szCs w:val="24"/>
              <w:lang w:eastAsia="zh-CN"/>
            </w:rPr>
            <m:t>=</m:t>
          </m:r>
          <m:f>
            <m:fPr>
              <m:ctrlPr>
                <w:rPr>
                  <w:rFonts w:ascii="Cambria Math" w:eastAsia="SimSun" w:hAnsi="Cambria Math" w:cs="Times New Roman"/>
                  <w:i/>
                  <w:sz w:val="24"/>
                  <w:szCs w:val="24"/>
                  <w:lang w:eastAsia="zh-CN"/>
                </w:rPr>
              </m:ctrlPr>
            </m:fPr>
            <m:num>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op2020</m:t>
                  </m:r>
                </m:sub>
              </m:sSub>
            </m:num>
            <m:den>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den>
          </m:f>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m:t>
              </m:r>
            </m:e>
          </m:d>
        </m:oMath>
      </m:oMathPara>
    </w:p>
    <w:p w14:paraId="0BA91C54" w14:textId="77777777" w:rsidR="002B5F79" w:rsidRPr="00351AF6" w:rsidRDefault="002B5F79" w:rsidP="00445E59">
      <w:pPr>
        <w:spacing w:after="0" w:line="240" w:lineRule="auto"/>
        <w:ind w:firstLine="708"/>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Unde:</w:t>
      </w:r>
    </w:p>
    <w:p w14:paraId="71B08AE5"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m:t>
            </m:r>
          </m:sub>
        </m:sSub>
      </m:oMath>
      <w:r w:rsidRPr="00351AF6">
        <w:rPr>
          <w:rFonts w:ascii="Times New Roman" w:eastAsia="SimSun" w:hAnsi="Times New Roman" w:cs="Times New Roman"/>
          <w:sz w:val="24"/>
          <w:szCs w:val="24"/>
          <w:lang w:eastAsia="zh-CN"/>
        </w:rPr>
        <w:t xml:space="preserve"> – reprezintă variația profitului operațional în anul 2021 față de anul 2020;</w:t>
      </w:r>
    </w:p>
    <w:p w14:paraId="1CCD5EDE"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oMath>
      <w:r w:rsidRPr="00351AF6">
        <w:rPr>
          <w:rFonts w:ascii="Times New Roman" w:eastAsia="SimSun" w:hAnsi="Times New Roman" w:cs="Times New Roman"/>
          <w:sz w:val="24"/>
          <w:szCs w:val="24"/>
          <w:lang w:eastAsia="zh-CN"/>
        </w:rPr>
        <w:t xml:space="preserve"> – profitul operațional realizat potrivit situațiilor financiare depuse la Ministerul Finanțelor, în anul 2021 potrivit situațiilor financiare depuse la ANAF, în anul 2021;</w:t>
      </w:r>
    </w:p>
    <w:p w14:paraId="0DBD1EE0"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op2020</m:t>
            </m:r>
          </m:sub>
        </m:sSub>
      </m:oMath>
      <w:r w:rsidRPr="00351AF6">
        <w:rPr>
          <w:rFonts w:ascii="Times New Roman" w:eastAsia="SimSun" w:hAnsi="Times New Roman" w:cs="Times New Roman"/>
          <w:sz w:val="24"/>
          <w:szCs w:val="24"/>
          <w:lang w:eastAsia="zh-CN"/>
        </w:rPr>
        <w:t xml:space="preserve"> – profitul operațional realizat potrivit situațiilor financiare depuse la ANAF, în anul 2020;</w:t>
      </w:r>
    </w:p>
    <w:p w14:paraId="2B564201" w14:textId="77777777" w:rsidR="002B5F79" w:rsidRPr="00351AF6" w:rsidRDefault="002B5F79" w:rsidP="00445E59">
      <w:pPr>
        <w:spacing w:after="0" w:line="240" w:lineRule="auto"/>
        <w:ind w:firstLine="709"/>
        <w:jc w:val="both"/>
        <w:rPr>
          <w:rFonts w:ascii="Times New Roman" w:eastAsia="SimSun" w:hAnsi="Times New Roman" w:cs="Times New Roman"/>
          <w:sz w:val="24"/>
          <w:szCs w:val="24"/>
          <w:lang w:eastAsia="zh-CN"/>
        </w:rPr>
      </w:pPr>
    </w:p>
    <w:p w14:paraId="272EF6E8" w14:textId="77777777" w:rsidR="002B5F79" w:rsidRPr="00351AF6" w:rsidRDefault="002B5F79" w:rsidP="00445E59">
      <w:pPr>
        <w:spacing w:after="0" w:line="240" w:lineRule="auto"/>
        <w:ind w:firstLine="709"/>
        <w:jc w:val="both"/>
        <w:rPr>
          <w:rFonts w:ascii="Times New Roman" w:eastAsia="SimSun" w:hAnsi="Times New Roman" w:cs="Times New Roman"/>
          <w:b/>
          <w:sz w:val="24"/>
          <w:szCs w:val="24"/>
          <w:u w:val="single"/>
          <w:lang w:eastAsia="zh-CN"/>
        </w:rPr>
      </w:pPr>
      <w:r w:rsidRPr="00351AF6">
        <w:rPr>
          <w:rFonts w:ascii="Times New Roman" w:eastAsia="SimSun" w:hAnsi="Times New Roman" w:cs="Times New Roman"/>
          <w:sz w:val="24"/>
          <w:szCs w:val="24"/>
          <w:lang w:eastAsia="zh-CN"/>
        </w:rPr>
        <w:tab/>
      </w:r>
      <w:r w:rsidRPr="00351AF6">
        <w:rPr>
          <w:rFonts w:ascii="Times New Roman" w:eastAsia="SimSun" w:hAnsi="Times New Roman" w:cs="Times New Roman"/>
          <w:b/>
          <w:sz w:val="24"/>
          <w:szCs w:val="24"/>
          <w:u w:val="single"/>
          <w:lang w:eastAsia="zh-CN"/>
        </w:rPr>
        <w:t>Punctaj acordat:</w:t>
      </w:r>
    </w:p>
    <w:p w14:paraId="4FC2F441" w14:textId="77777777" w:rsidR="002B5F79" w:rsidRPr="00351AF6" w:rsidRDefault="002B5F79" w:rsidP="00445E59">
      <w:pPr>
        <w:pStyle w:val="ListParagraph"/>
        <w:spacing w:line="240" w:lineRule="auto"/>
        <w:ind w:left="1440"/>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 25% - 2,5 puncte;</w:t>
      </w:r>
    </w:p>
    <w:p w14:paraId="05213084" w14:textId="77777777" w:rsidR="002B5F79" w:rsidRPr="00351AF6" w:rsidRDefault="002B5F79" w:rsidP="00445E59">
      <w:pPr>
        <w:spacing w:after="0" w:line="240" w:lineRule="auto"/>
        <w:ind w:left="696" w:firstLine="720"/>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w:lastRenderedPageBreak/>
          <m:t xml:space="preserve">- </m:t>
        </m:r>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(25%÷35%</m:t>
            </m:r>
          </m:e>
        </m:d>
      </m:oMath>
      <w:r w:rsidRPr="00351AF6">
        <w:rPr>
          <w:rFonts w:ascii="Times New Roman" w:eastAsia="SimSun" w:hAnsi="Times New Roman" w:cs="Times New Roman"/>
          <w:sz w:val="24"/>
          <w:szCs w:val="24"/>
          <w:lang w:eastAsia="zh-CN"/>
        </w:rPr>
        <w:t>- 5 puncte;</w:t>
      </w:r>
    </w:p>
    <w:p w14:paraId="654EF5B1" w14:textId="77777777" w:rsidR="002B5F79" w:rsidRPr="00351AF6" w:rsidRDefault="002B5F79" w:rsidP="00445E59">
      <w:pPr>
        <w:spacing w:after="0" w:line="240" w:lineRule="auto"/>
        <w:ind w:left="1416"/>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m:t xml:space="preserve">- </m:t>
        </m:r>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(35%÷50%</m:t>
            </m:r>
          </m:e>
        </m:d>
      </m:oMath>
      <w:r w:rsidRPr="00351AF6">
        <w:rPr>
          <w:rFonts w:ascii="Times New Roman" w:eastAsia="SimSun" w:hAnsi="Times New Roman" w:cs="Times New Roman"/>
          <w:sz w:val="24"/>
          <w:szCs w:val="24"/>
          <w:lang w:eastAsia="zh-CN"/>
        </w:rPr>
        <w:t xml:space="preserve"> - 7,5 puncte;</w:t>
      </w:r>
    </w:p>
    <w:p w14:paraId="21347AEB" w14:textId="77777777" w:rsidR="002B5F79" w:rsidRPr="00351AF6" w:rsidRDefault="002B5F79" w:rsidP="00445E59">
      <w:pPr>
        <w:pStyle w:val="ListParagraph"/>
        <w:spacing w:line="240" w:lineRule="auto"/>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w:r w:rsidRPr="00351AF6">
        <w:rPr>
          <w:rFonts w:ascii="Times New Roman" w:eastAsia="SimSun" w:hAnsi="Times New Roman" w:cs="Times New Roman"/>
          <w:sz w:val="24"/>
          <w:szCs w:val="24"/>
          <w:lang w:eastAsia="zh-CN"/>
        </w:rPr>
        <w:tab/>
        <w:t>- &gt;50% - 10 puncte;</w:t>
      </w:r>
    </w:p>
    <w:p w14:paraId="755C4742" w14:textId="77777777" w:rsidR="002B5F79" w:rsidRPr="00351AF6" w:rsidRDefault="002B5F79" w:rsidP="00445E59">
      <w:pPr>
        <w:spacing w:after="0" w:line="240" w:lineRule="auto"/>
        <w:ind w:firstLine="720"/>
        <w:jc w:val="both"/>
        <w:rPr>
          <w:rFonts w:ascii="Times New Roman" w:eastAsia="SimSun" w:hAnsi="Times New Roman" w:cs="Times New Roman"/>
          <w:b/>
          <w:sz w:val="24"/>
          <w:szCs w:val="24"/>
          <w:u w:val="single"/>
          <w:lang w:eastAsia="zh-CN"/>
        </w:rPr>
      </w:pPr>
    </w:p>
    <w:p w14:paraId="7026B086" w14:textId="77777777" w:rsidR="002B5F79" w:rsidRPr="00351AF6" w:rsidRDefault="002B5F79" w:rsidP="00445E59">
      <w:pPr>
        <w:spacing w:after="0" w:line="240" w:lineRule="auto"/>
        <w:ind w:left="426"/>
        <w:jc w:val="both"/>
        <w:rPr>
          <w:rFonts w:ascii="Times New Roman" w:eastAsia="SimSun" w:hAnsi="Times New Roman" w:cs="Times New Roman"/>
          <w:b/>
          <w:sz w:val="24"/>
          <w:szCs w:val="24"/>
          <w:u w:val="single"/>
          <w:lang w:eastAsia="zh-CN"/>
        </w:rPr>
      </w:pPr>
      <w:r w:rsidRPr="00351AF6">
        <w:rPr>
          <w:rFonts w:ascii="Times New Roman" w:eastAsia="SimSun" w:hAnsi="Times New Roman" w:cs="Times New Roman"/>
          <w:b/>
          <w:sz w:val="24"/>
          <w:szCs w:val="24"/>
          <w:u w:val="single"/>
          <w:lang w:eastAsia="zh-CN"/>
        </w:rPr>
        <w:t>Criteriul C5 *) Rata rentabilității activității operaționale în anul 2021 – 10 p;</w:t>
      </w:r>
    </w:p>
    <w:p w14:paraId="174F0722"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Se determină cu relația de calcul:</w:t>
      </w:r>
    </w:p>
    <w:p w14:paraId="4DD15FF8" w14:textId="77777777" w:rsidR="002B5F79" w:rsidRPr="00351AF6" w:rsidRDefault="004B47E9" w:rsidP="00445E59">
      <w:pPr>
        <w:spacing w:after="0" w:line="240" w:lineRule="auto"/>
        <w:ind w:left="720"/>
        <w:jc w:val="both"/>
        <w:rPr>
          <w:rFonts w:ascii="Times New Roman" w:eastAsia="SimSun" w:hAnsi="Times New Roman" w:cs="Times New Roman"/>
          <w:sz w:val="24"/>
          <w:szCs w:val="24"/>
          <w:lang w:eastAsia="zh-CN"/>
        </w:rPr>
      </w:pPr>
      <m:oMathPara>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R</m:t>
              </m:r>
            </m:e>
            <m:sub>
              <m:r>
                <w:rPr>
                  <w:rFonts w:ascii="Cambria Math" w:eastAsia="SimSun" w:hAnsi="Cambria Math" w:cs="Times New Roman"/>
                  <w:sz w:val="24"/>
                  <w:szCs w:val="24"/>
                  <w:lang w:eastAsia="zh-CN"/>
                </w:rPr>
                <m:t>op2021</m:t>
              </m:r>
            </m:sub>
          </m:sSub>
          <m:r>
            <w:rPr>
              <w:rFonts w:ascii="Cambria Math" w:eastAsia="SimSun" w:hAnsi="Cambria Math" w:cs="Times New Roman"/>
              <w:sz w:val="24"/>
              <w:szCs w:val="24"/>
              <w:lang w:eastAsia="zh-CN"/>
            </w:rPr>
            <m:t>=</m:t>
          </m:r>
          <m:f>
            <m:fPr>
              <m:ctrlPr>
                <w:rPr>
                  <w:rFonts w:ascii="Cambria Math" w:eastAsia="SimSun" w:hAnsi="Cambria Math" w:cs="Times New Roman"/>
                  <w:i/>
                  <w:sz w:val="24"/>
                  <w:szCs w:val="24"/>
                  <w:lang w:eastAsia="zh-CN"/>
                </w:rPr>
              </m:ctrlPr>
            </m:fPr>
            <m:num>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num>
            <m:den>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CA</m:t>
                  </m:r>
                </m:e>
                <m:sub>
                  <m:r>
                    <w:rPr>
                      <w:rFonts w:ascii="Cambria Math" w:eastAsia="SimSun" w:hAnsi="Cambria Math" w:cs="Times New Roman"/>
                      <w:sz w:val="24"/>
                      <w:szCs w:val="24"/>
                      <w:lang w:eastAsia="zh-CN"/>
                    </w:rPr>
                    <m:t>2021</m:t>
                  </m:r>
                </m:sub>
              </m:sSub>
            </m:den>
          </m:f>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m:t>
              </m:r>
            </m:e>
          </m:d>
        </m:oMath>
      </m:oMathPara>
    </w:p>
    <w:p w14:paraId="745B84E8"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Unde:</w:t>
      </w:r>
    </w:p>
    <w:p w14:paraId="7606B3FC" w14:textId="77777777" w:rsidR="002B5F79" w:rsidRPr="00351AF6" w:rsidRDefault="002B5F79" w:rsidP="00445E59">
      <w:pPr>
        <w:spacing w:after="0" w:line="240" w:lineRule="auto"/>
        <w:ind w:left="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R</m:t>
            </m:r>
          </m:e>
          <m:sub>
            <m:r>
              <w:rPr>
                <w:rFonts w:ascii="Cambria Math" w:eastAsia="SimSun" w:hAnsi="Cambria Math" w:cs="Times New Roman"/>
                <w:sz w:val="24"/>
                <w:szCs w:val="24"/>
                <w:lang w:eastAsia="zh-CN"/>
              </w:rPr>
              <m:t>op2021</m:t>
            </m:r>
          </m:sub>
        </m:sSub>
      </m:oMath>
      <w:r w:rsidRPr="00351AF6">
        <w:rPr>
          <w:rFonts w:ascii="Times New Roman" w:eastAsia="SimSun" w:hAnsi="Times New Roman" w:cs="Times New Roman"/>
          <w:sz w:val="24"/>
          <w:szCs w:val="24"/>
          <w:lang w:eastAsia="zh-CN"/>
        </w:rPr>
        <w:t xml:space="preserve"> – reprezintă rentabilitatea activității operaționale realizată în anul 2021;</w:t>
      </w:r>
    </w:p>
    <w:p w14:paraId="7A33C68D"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π</m:t>
            </m:r>
          </m:e>
          <m:sub>
            <m:r>
              <w:rPr>
                <w:rFonts w:ascii="Cambria Math" w:eastAsia="SimSun" w:hAnsi="Cambria Math" w:cs="Times New Roman"/>
                <w:sz w:val="24"/>
                <w:szCs w:val="24"/>
                <w:lang w:eastAsia="zh-CN"/>
              </w:rPr>
              <m:t>op2021</m:t>
            </m:r>
          </m:sub>
        </m:sSub>
      </m:oMath>
      <w:r w:rsidRPr="00351AF6">
        <w:rPr>
          <w:rFonts w:ascii="Times New Roman" w:eastAsia="SimSun" w:hAnsi="Times New Roman" w:cs="Times New Roman"/>
          <w:sz w:val="24"/>
          <w:szCs w:val="24"/>
          <w:lang w:eastAsia="zh-CN"/>
        </w:rPr>
        <w:t xml:space="preserve"> – reprezintă profitul operațional pentru anul 2021 realizat potrivit situațiilor financiare depuse la ANAF;</w:t>
      </w:r>
    </w:p>
    <w:p w14:paraId="2F5500BE" w14:textId="77777777" w:rsidR="002B5F79" w:rsidRPr="00351AF6" w:rsidRDefault="002B5F79" w:rsidP="00445E59">
      <w:pPr>
        <w:spacing w:after="0" w:line="240" w:lineRule="auto"/>
        <w:ind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CA</m:t>
            </m:r>
          </m:e>
          <m:sub>
            <m:r>
              <w:rPr>
                <w:rFonts w:ascii="Cambria Math" w:eastAsia="SimSun" w:hAnsi="Cambria Math" w:cs="Times New Roman"/>
                <w:sz w:val="24"/>
                <w:szCs w:val="24"/>
                <w:lang w:eastAsia="zh-CN"/>
              </w:rPr>
              <m:t>2021</m:t>
            </m:r>
          </m:sub>
        </m:sSub>
      </m:oMath>
      <w:r w:rsidRPr="00351AF6">
        <w:rPr>
          <w:rFonts w:ascii="Times New Roman" w:eastAsia="SimSun" w:hAnsi="Times New Roman" w:cs="Times New Roman"/>
          <w:sz w:val="24"/>
          <w:szCs w:val="24"/>
          <w:lang w:eastAsia="zh-CN"/>
        </w:rPr>
        <w:t xml:space="preserve"> – reprezintă cifra de afaceri realizată în anul 2021 potrivit situațiilor financiare depuse la ANAF;</w:t>
      </w:r>
    </w:p>
    <w:p w14:paraId="6B0A33B1" w14:textId="77777777" w:rsidR="002B5F79" w:rsidRPr="00351AF6" w:rsidRDefault="002B5F79" w:rsidP="00445E59">
      <w:pPr>
        <w:spacing w:after="0" w:line="240" w:lineRule="auto"/>
        <w:ind w:left="696" w:firstLine="720"/>
        <w:jc w:val="both"/>
        <w:rPr>
          <w:rFonts w:ascii="Times New Roman" w:eastAsia="SimSun" w:hAnsi="Times New Roman" w:cs="Times New Roman"/>
          <w:sz w:val="24"/>
          <w:szCs w:val="24"/>
          <w:lang w:eastAsia="zh-CN"/>
        </w:rPr>
      </w:pPr>
      <w:r w:rsidRPr="00351AF6">
        <w:rPr>
          <w:rFonts w:ascii="Times New Roman" w:eastAsia="SimSun" w:hAnsi="Times New Roman" w:cs="Times New Roman"/>
          <w:b/>
          <w:sz w:val="24"/>
          <w:szCs w:val="24"/>
          <w:u w:val="single"/>
          <w:lang w:eastAsia="zh-CN"/>
        </w:rPr>
        <w:t>Punctaj acordat:</w:t>
      </w:r>
    </w:p>
    <w:p w14:paraId="016DEFC3"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  25% - 2,5 puncte;</w:t>
      </w:r>
    </w:p>
    <w:p w14:paraId="7193B306"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m:t xml:space="preserve">- </m:t>
        </m:r>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(25%÷35%</m:t>
            </m:r>
          </m:e>
        </m:d>
      </m:oMath>
      <w:r w:rsidRPr="00351AF6">
        <w:rPr>
          <w:rFonts w:ascii="Times New Roman" w:eastAsia="SimSun" w:hAnsi="Times New Roman" w:cs="Times New Roman"/>
          <w:sz w:val="24"/>
          <w:szCs w:val="24"/>
          <w:lang w:eastAsia="zh-CN"/>
        </w:rPr>
        <w:t>- 5 puncte;</w:t>
      </w:r>
    </w:p>
    <w:p w14:paraId="4A47ED4F"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xml:space="preserve">- </w:t>
      </w:r>
      <m:oMath>
        <m:d>
          <m:dPr>
            <m:begChr m:val=""/>
            <m:endChr m:val="]"/>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eastAsia="zh-CN"/>
              </w:rPr>
              <m:t>(35%÷50%</m:t>
            </m:r>
          </m:e>
        </m:d>
      </m:oMath>
      <w:r w:rsidRPr="00351AF6">
        <w:rPr>
          <w:rFonts w:ascii="Times New Roman" w:eastAsia="SimSun" w:hAnsi="Times New Roman" w:cs="Times New Roman"/>
          <w:sz w:val="24"/>
          <w:szCs w:val="24"/>
          <w:lang w:eastAsia="zh-CN"/>
        </w:rPr>
        <w:t>- 7,5 puncte;</w:t>
      </w:r>
    </w:p>
    <w:p w14:paraId="4467C5F1" w14:textId="77777777" w:rsidR="002B5F79" w:rsidRPr="00351AF6" w:rsidRDefault="002B5F79" w:rsidP="00445E59">
      <w:pPr>
        <w:spacing w:after="0" w:line="240" w:lineRule="auto"/>
        <w:ind w:left="1776"/>
        <w:jc w:val="both"/>
        <w:rPr>
          <w:rFonts w:ascii="Times New Roman" w:eastAsia="SimSun" w:hAnsi="Times New Roman" w:cs="Times New Roman"/>
          <w:sz w:val="24"/>
          <w:szCs w:val="24"/>
          <w:lang w:eastAsia="zh-CN"/>
        </w:rPr>
      </w:pPr>
      <w:r w:rsidRPr="00351AF6">
        <w:rPr>
          <w:rFonts w:ascii="Times New Roman" w:eastAsia="SimSun" w:hAnsi="Times New Roman" w:cs="Times New Roman"/>
          <w:sz w:val="24"/>
          <w:szCs w:val="24"/>
          <w:lang w:eastAsia="zh-CN"/>
        </w:rPr>
        <w:t>- &gt;50% - 10 puncte;</w:t>
      </w:r>
    </w:p>
    <w:p w14:paraId="5C218B03" w14:textId="77777777" w:rsidR="002B5F79" w:rsidRPr="00351AF6" w:rsidRDefault="002B5F79" w:rsidP="00445E59">
      <w:pPr>
        <w:spacing w:after="0" w:line="240" w:lineRule="auto"/>
        <w:ind w:firstLine="493"/>
        <w:jc w:val="both"/>
        <w:rPr>
          <w:rFonts w:ascii="Times New Roman" w:hAnsi="Times New Roman" w:cs="Times New Roman"/>
          <w:sz w:val="24"/>
          <w:szCs w:val="24"/>
        </w:rPr>
      </w:pPr>
      <w:r w:rsidRPr="00351AF6">
        <w:rPr>
          <w:rFonts w:ascii="Times New Roman" w:eastAsiaTheme="minorEastAsia" w:hAnsi="Times New Roman" w:cs="Times New Roman"/>
          <w:sz w:val="24"/>
          <w:szCs w:val="24"/>
        </w:rPr>
        <w:t xml:space="preserve">*) Indicatorii calculați pentru </w:t>
      </w:r>
      <w:r w:rsidRPr="00351AF6">
        <w:rPr>
          <w:rFonts w:ascii="Times New Roman" w:eastAsiaTheme="minorEastAsia" w:hAnsi="Times New Roman" w:cs="Times New Roman"/>
          <w:b/>
          <w:sz w:val="24"/>
          <w:szCs w:val="24"/>
          <w:u w:val="single"/>
        </w:rPr>
        <w:t>criteriul C4 și criteriul C5</w:t>
      </w:r>
      <w:r w:rsidRPr="00351AF6">
        <w:rPr>
          <w:rFonts w:ascii="Times New Roman" w:eastAsiaTheme="minorEastAsia" w:hAnsi="Times New Roman" w:cs="Times New Roman"/>
          <w:sz w:val="24"/>
          <w:szCs w:val="24"/>
        </w:rPr>
        <w:t xml:space="preserve"> se punctează doar pentru valori pozitive ale acestora. În situația în care solicitantul nu înregistrează valori pozitive ale profitului operațional numărul de puncte acordate este egal cu zero.</w:t>
      </w:r>
    </w:p>
    <w:p w14:paraId="0DDED17A" w14:textId="77777777" w:rsidR="002B5F79" w:rsidRPr="00351AF6" w:rsidRDefault="002B5F79" w:rsidP="00445E59">
      <w:pPr>
        <w:spacing w:after="0" w:line="240" w:lineRule="auto"/>
        <w:ind w:firstLine="493"/>
        <w:jc w:val="both"/>
        <w:rPr>
          <w:rFonts w:ascii="Times New Roman" w:hAnsi="Times New Roman" w:cs="Times New Roman"/>
          <w:sz w:val="24"/>
          <w:szCs w:val="24"/>
        </w:rPr>
      </w:pPr>
    </w:p>
    <w:p w14:paraId="3816F190" w14:textId="77777777" w:rsidR="002B5F79" w:rsidRPr="00351AF6" w:rsidRDefault="002B5F79" w:rsidP="00445E59">
      <w:pPr>
        <w:pStyle w:val="ListParagraph"/>
        <w:spacing w:line="240" w:lineRule="auto"/>
        <w:ind w:left="426"/>
        <w:jc w:val="center"/>
        <w:rPr>
          <w:rFonts w:ascii="Times New Roman" w:hAnsi="Times New Roman" w:cs="Times New Roman"/>
          <w:b/>
          <w:sz w:val="24"/>
          <w:szCs w:val="24"/>
          <w:u w:val="single"/>
        </w:rPr>
      </w:pPr>
    </w:p>
    <w:p w14:paraId="141F60EE" w14:textId="77777777" w:rsidR="002B5F79" w:rsidRPr="00351AF6" w:rsidRDefault="002B5F79" w:rsidP="00445E59">
      <w:pPr>
        <w:spacing w:after="0" w:line="240" w:lineRule="auto"/>
        <w:ind w:firstLine="708"/>
        <w:jc w:val="right"/>
        <w:rPr>
          <w:rFonts w:ascii="Times New Roman" w:hAnsi="Times New Roman" w:cs="Times New Roman"/>
          <w:b/>
          <w:sz w:val="24"/>
          <w:szCs w:val="24"/>
        </w:rPr>
      </w:pPr>
    </w:p>
    <w:p w14:paraId="0D8D20F9" w14:textId="14934EBD" w:rsidR="00CF689C" w:rsidRPr="00351AF6" w:rsidRDefault="00CF689C" w:rsidP="00445E59">
      <w:pPr>
        <w:spacing w:line="240" w:lineRule="auto"/>
        <w:rPr>
          <w:rFonts w:ascii="Times New Roman" w:hAnsi="Times New Roman" w:cs="Times New Roman"/>
          <w:sz w:val="24"/>
          <w:szCs w:val="24"/>
        </w:rPr>
      </w:pPr>
    </w:p>
    <w:p w14:paraId="7240540B" w14:textId="28E51803" w:rsidR="00F56442" w:rsidRPr="00351AF6" w:rsidRDefault="00F56442" w:rsidP="00445E59">
      <w:pPr>
        <w:spacing w:line="240" w:lineRule="auto"/>
        <w:rPr>
          <w:rFonts w:ascii="Times New Roman" w:hAnsi="Times New Roman" w:cs="Times New Roman"/>
          <w:sz w:val="24"/>
          <w:szCs w:val="24"/>
        </w:rPr>
      </w:pPr>
    </w:p>
    <w:p w14:paraId="77D6EFA5" w14:textId="0BB494DD" w:rsidR="00F56442" w:rsidRPr="00351AF6" w:rsidRDefault="00F56442" w:rsidP="00445E59">
      <w:pPr>
        <w:spacing w:line="240" w:lineRule="auto"/>
        <w:rPr>
          <w:rFonts w:ascii="Times New Roman" w:hAnsi="Times New Roman" w:cs="Times New Roman"/>
          <w:sz w:val="24"/>
          <w:szCs w:val="24"/>
        </w:rPr>
      </w:pPr>
    </w:p>
    <w:p w14:paraId="29BFA8F2" w14:textId="38C10A68" w:rsidR="00F56442" w:rsidRPr="00351AF6" w:rsidRDefault="00F56442" w:rsidP="00445E59">
      <w:pPr>
        <w:spacing w:line="240" w:lineRule="auto"/>
        <w:rPr>
          <w:rFonts w:ascii="Times New Roman" w:hAnsi="Times New Roman" w:cs="Times New Roman"/>
          <w:sz w:val="24"/>
          <w:szCs w:val="24"/>
        </w:rPr>
      </w:pPr>
    </w:p>
    <w:p w14:paraId="60B8FDFD" w14:textId="33F4B451" w:rsidR="00F56442" w:rsidRPr="00351AF6" w:rsidRDefault="00F56442" w:rsidP="00445E59">
      <w:pPr>
        <w:spacing w:line="240" w:lineRule="auto"/>
        <w:rPr>
          <w:rFonts w:ascii="Times New Roman" w:hAnsi="Times New Roman" w:cs="Times New Roman"/>
          <w:sz w:val="24"/>
          <w:szCs w:val="24"/>
        </w:rPr>
      </w:pPr>
    </w:p>
    <w:p w14:paraId="4DB6665C" w14:textId="6981B694" w:rsidR="00F56442" w:rsidRPr="00351AF6" w:rsidRDefault="00F56442" w:rsidP="00445E59">
      <w:pPr>
        <w:spacing w:line="240" w:lineRule="auto"/>
        <w:rPr>
          <w:rFonts w:ascii="Times New Roman" w:hAnsi="Times New Roman" w:cs="Times New Roman"/>
          <w:sz w:val="24"/>
          <w:szCs w:val="24"/>
        </w:rPr>
      </w:pPr>
    </w:p>
    <w:p w14:paraId="30463FD5" w14:textId="120B8FB8" w:rsidR="00F56442" w:rsidRPr="00351AF6" w:rsidRDefault="00F56442" w:rsidP="00445E59">
      <w:pPr>
        <w:spacing w:line="240" w:lineRule="auto"/>
        <w:rPr>
          <w:rFonts w:ascii="Times New Roman" w:hAnsi="Times New Roman" w:cs="Times New Roman"/>
          <w:sz w:val="24"/>
          <w:szCs w:val="24"/>
        </w:rPr>
      </w:pPr>
    </w:p>
    <w:p w14:paraId="6095484E" w14:textId="5A03B698" w:rsidR="00F56442" w:rsidRPr="00351AF6" w:rsidRDefault="00F56442" w:rsidP="00445E59">
      <w:pPr>
        <w:spacing w:line="240" w:lineRule="auto"/>
        <w:rPr>
          <w:rFonts w:ascii="Times New Roman" w:hAnsi="Times New Roman" w:cs="Times New Roman"/>
          <w:sz w:val="24"/>
          <w:szCs w:val="24"/>
        </w:rPr>
      </w:pPr>
    </w:p>
    <w:p w14:paraId="5B80D263" w14:textId="781412C0" w:rsidR="00F56442" w:rsidRPr="00351AF6" w:rsidRDefault="00F56442" w:rsidP="00445E59">
      <w:pPr>
        <w:spacing w:line="240" w:lineRule="auto"/>
        <w:rPr>
          <w:rFonts w:ascii="Times New Roman" w:hAnsi="Times New Roman" w:cs="Times New Roman"/>
          <w:sz w:val="24"/>
          <w:szCs w:val="24"/>
        </w:rPr>
      </w:pPr>
    </w:p>
    <w:p w14:paraId="35205A71" w14:textId="79FDAEC0" w:rsidR="00F56442" w:rsidRPr="00351AF6" w:rsidRDefault="00F56442" w:rsidP="00445E59">
      <w:pPr>
        <w:spacing w:line="240" w:lineRule="auto"/>
        <w:rPr>
          <w:rFonts w:ascii="Times New Roman" w:hAnsi="Times New Roman" w:cs="Times New Roman"/>
          <w:sz w:val="24"/>
          <w:szCs w:val="24"/>
        </w:rPr>
      </w:pPr>
    </w:p>
    <w:p w14:paraId="1425FA62" w14:textId="1003342E" w:rsidR="00B73E02" w:rsidRPr="00351AF6" w:rsidRDefault="00B73E02" w:rsidP="00445E59">
      <w:pPr>
        <w:spacing w:line="240" w:lineRule="auto"/>
        <w:rPr>
          <w:rFonts w:ascii="Times New Roman" w:hAnsi="Times New Roman" w:cs="Times New Roman"/>
          <w:sz w:val="24"/>
          <w:szCs w:val="24"/>
        </w:rPr>
      </w:pPr>
    </w:p>
    <w:p w14:paraId="65F5937D" w14:textId="192806E4" w:rsidR="00B73E02" w:rsidRPr="00351AF6" w:rsidRDefault="00B73E02" w:rsidP="00445E59">
      <w:pPr>
        <w:spacing w:line="240" w:lineRule="auto"/>
        <w:rPr>
          <w:rFonts w:ascii="Times New Roman" w:hAnsi="Times New Roman" w:cs="Times New Roman"/>
          <w:sz w:val="24"/>
          <w:szCs w:val="24"/>
        </w:rPr>
      </w:pPr>
    </w:p>
    <w:p w14:paraId="2F9D228F" w14:textId="3A439799" w:rsidR="00B73E02" w:rsidRPr="00351AF6" w:rsidRDefault="00B73E02" w:rsidP="00445E59">
      <w:pPr>
        <w:spacing w:line="240" w:lineRule="auto"/>
        <w:rPr>
          <w:rFonts w:ascii="Times New Roman" w:hAnsi="Times New Roman" w:cs="Times New Roman"/>
          <w:sz w:val="24"/>
          <w:szCs w:val="24"/>
        </w:rPr>
      </w:pPr>
    </w:p>
    <w:p w14:paraId="4E1BA5A4" w14:textId="15AE7559" w:rsidR="00B73E02" w:rsidRPr="00351AF6" w:rsidRDefault="00B73E02" w:rsidP="00445E59">
      <w:pPr>
        <w:spacing w:line="240" w:lineRule="auto"/>
        <w:rPr>
          <w:rFonts w:ascii="Times New Roman" w:hAnsi="Times New Roman" w:cs="Times New Roman"/>
          <w:sz w:val="24"/>
          <w:szCs w:val="24"/>
        </w:rPr>
      </w:pPr>
    </w:p>
    <w:p w14:paraId="60D898F8" w14:textId="7071406D" w:rsidR="00B73E02" w:rsidRPr="00351AF6" w:rsidRDefault="00B73E02" w:rsidP="00445E59">
      <w:pPr>
        <w:spacing w:line="240" w:lineRule="auto"/>
        <w:rPr>
          <w:rFonts w:ascii="Times New Roman" w:hAnsi="Times New Roman" w:cs="Times New Roman"/>
          <w:sz w:val="24"/>
          <w:szCs w:val="24"/>
        </w:rPr>
      </w:pPr>
    </w:p>
    <w:p w14:paraId="20CB4005" w14:textId="3063B1A5" w:rsidR="00F56442" w:rsidRPr="00351AF6" w:rsidRDefault="00F56442" w:rsidP="00445E59">
      <w:pPr>
        <w:spacing w:line="240" w:lineRule="auto"/>
        <w:rPr>
          <w:rFonts w:ascii="Times New Roman" w:hAnsi="Times New Roman" w:cs="Times New Roman"/>
          <w:sz w:val="24"/>
          <w:szCs w:val="24"/>
        </w:rPr>
      </w:pPr>
    </w:p>
    <w:p w14:paraId="5914B2BC" w14:textId="1DA9930B" w:rsidR="00F56442" w:rsidRPr="00351AF6" w:rsidRDefault="00F56442" w:rsidP="00445E59">
      <w:pPr>
        <w:pStyle w:val="ListParagraph"/>
        <w:spacing w:line="240" w:lineRule="auto"/>
        <w:ind w:left="426" w:firstLine="282"/>
        <w:jc w:val="right"/>
        <w:rPr>
          <w:rFonts w:ascii="Times New Roman" w:hAnsi="Times New Roman" w:cs="Times New Roman"/>
          <w:b/>
          <w:sz w:val="24"/>
          <w:szCs w:val="24"/>
        </w:rPr>
      </w:pPr>
      <w:r w:rsidRPr="00351AF6">
        <w:rPr>
          <w:rFonts w:ascii="Times New Roman" w:hAnsi="Times New Roman" w:cs="Times New Roman"/>
          <w:b/>
          <w:sz w:val="24"/>
          <w:szCs w:val="24"/>
        </w:rPr>
        <w:t>Anexa nr. 2</w:t>
      </w:r>
    </w:p>
    <w:p w14:paraId="43ED39AE" w14:textId="3CCBAA60" w:rsidR="00F56442" w:rsidRPr="00351AF6" w:rsidRDefault="00F56442" w:rsidP="00445E59">
      <w:pPr>
        <w:pStyle w:val="ListParagraph"/>
        <w:spacing w:line="240" w:lineRule="auto"/>
        <w:ind w:left="426" w:firstLine="282"/>
        <w:rPr>
          <w:rFonts w:ascii="Times New Roman" w:hAnsi="Times New Roman" w:cs="Times New Roman"/>
          <w:b/>
          <w:sz w:val="24"/>
          <w:szCs w:val="24"/>
        </w:rPr>
      </w:pPr>
      <w:r w:rsidRPr="00351AF6">
        <w:rPr>
          <w:rFonts w:ascii="Times New Roman" w:hAnsi="Times New Roman" w:cs="Times New Roman"/>
          <w:b/>
          <w:sz w:val="24"/>
          <w:szCs w:val="24"/>
        </w:rPr>
        <w:t xml:space="preserve"> </w:t>
      </w:r>
      <w:r w:rsidRPr="00351AF6">
        <w:rPr>
          <w:rFonts w:ascii="Times New Roman" w:hAnsi="Times New Roman" w:cs="Times New Roman"/>
          <w:b/>
          <w:sz w:val="24"/>
          <w:szCs w:val="24"/>
          <w:u w:val="single"/>
        </w:rPr>
        <w:t>Criterii de selecție pentru proiecte de investiții în energie verde</w:t>
      </w:r>
      <w:r w:rsidRPr="00351AF6">
        <w:rPr>
          <w:rFonts w:ascii="Times New Roman" w:hAnsi="Times New Roman" w:cs="Times New Roman"/>
          <w:b/>
          <w:sz w:val="24"/>
          <w:szCs w:val="24"/>
        </w:rPr>
        <w:t>:</w:t>
      </w:r>
    </w:p>
    <w:p w14:paraId="7ECAAF62" w14:textId="77777777" w:rsidR="00F56442" w:rsidRPr="00351AF6" w:rsidRDefault="00F56442" w:rsidP="00445E59">
      <w:pPr>
        <w:pStyle w:val="ListParagraph"/>
        <w:spacing w:line="240" w:lineRule="auto"/>
        <w:ind w:left="426" w:firstLine="282"/>
        <w:rPr>
          <w:rFonts w:ascii="Times New Roman" w:hAnsi="Times New Roman" w:cs="Times New Roman"/>
          <w:b/>
          <w:sz w:val="24"/>
          <w:szCs w:val="24"/>
        </w:rPr>
      </w:pPr>
    </w:p>
    <w:p w14:paraId="40B74760" w14:textId="77777777" w:rsidR="00F56442" w:rsidRPr="00351AF6" w:rsidRDefault="00F56442" w:rsidP="00445E59">
      <w:pPr>
        <w:pStyle w:val="ListParagraph"/>
        <w:spacing w:line="240" w:lineRule="auto"/>
        <w:ind w:left="426" w:firstLine="282"/>
        <w:rPr>
          <w:rFonts w:ascii="Times New Roman" w:hAnsi="Times New Roman" w:cs="Times New Roman"/>
          <w:b/>
          <w:sz w:val="24"/>
          <w:szCs w:val="24"/>
        </w:rPr>
      </w:pPr>
      <w:r w:rsidRPr="00351AF6">
        <w:rPr>
          <w:rFonts w:ascii="Times New Roman" w:hAnsi="Times New Roman" w:cs="Times New Roman"/>
          <w:b/>
          <w:sz w:val="24"/>
          <w:szCs w:val="24"/>
          <w:u w:val="single"/>
        </w:rPr>
        <w:t>Criteriul C1*):</w:t>
      </w:r>
      <w:r w:rsidRPr="00351AF6">
        <w:rPr>
          <w:rFonts w:ascii="Times New Roman" w:hAnsi="Times New Roman" w:cs="Times New Roman"/>
          <w:b/>
          <w:sz w:val="24"/>
          <w:szCs w:val="24"/>
        </w:rPr>
        <w:t xml:space="preserve"> Reducerea emisiilor de gaze cu efect de seră </w:t>
      </w:r>
      <m:oMath>
        <m:d>
          <m:dPr>
            <m:ctrlPr>
              <w:rPr>
                <w:rFonts w:ascii="Cambria Math" w:hAnsi="Cambria Math" w:cs="Times New Roman"/>
                <w:b/>
                <w:i/>
                <w:sz w:val="24"/>
                <w:szCs w:val="24"/>
              </w:rPr>
            </m:ctrlPr>
          </m:dPr>
          <m:e>
            <m:r>
              <m:rPr>
                <m:sty m:val="bi"/>
              </m:rPr>
              <w:rPr>
                <w:rFonts w:ascii="Cambria Math" w:hAnsi="Cambria Math" w:cs="Times New Roman"/>
                <w:sz w:val="24"/>
                <w:szCs w:val="24"/>
              </w:rPr>
              <m:t>RGES-20 p</m:t>
            </m:r>
          </m:e>
        </m:d>
      </m:oMath>
      <w:r w:rsidRPr="00351AF6">
        <w:rPr>
          <w:rFonts w:ascii="Times New Roman" w:hAnsi="Times New Roman" w:cs="Times New Roman"/>
          <w:b/>
          <w:sz w:val="24"/>
          <w:szCs w:val="24"/>
        </w:rPr>
        <w:t>:</w:t>
      </w:r>
    </w:p>
    <w:p w14:paraId="523A029E" w14:textId="77777777" w:rsidR="00F56442" w:rsidRPr="00351AF6" w:rsidRDefault="00F56442" w:rsidP="00445E59">
      <w:pPr>
        <w:pStyle w:val="ListParagraph"/>
        <w:spacing w:line="240" w:lineRule="auto"/>
        <w:ind w:left="426" w:firstLine="282"/>
        <w:rPr>
          <w:rFonts w:ascii="Times New Roman" w:hAnsi="Times New Roman" w:cs="Times New Roman"/>
          <w:sz w:val="24"/>
          <w:szCs w:val="24"/>
        </w:rPr>
      </w:pPr>
      <w:r w:rsidRPr="00351AF6">
        <w:rPr>
          <w:rFonts w:ascii="Times New Roman" w:hAnsi="Times New Roman" w:cs="Times New Roman"/>
          <w:sz w:val="24"/>
          <w:szCs w:val="24"/>
        </w:rPr>
        <w:t>Modalitatea de calcul:</w:t>
      </w:r>
    </w:p>
    <w:p w14:paraId="168351F3" w14:textId="77777777" w:rsidR="00F56442" w:rsidRPr="00351AF6" w:rsidRDefault="00F56442" w:rsidP="00445E59">
      <w:pPr>
        <w:pStyle w:val="ListParagraph"/>
        <w:spacing w:line="240" w:lineRule="auto"/>
        <w:ind w:left="426"/>
        <w:rPr>
          <w:rFonts w:ascii="Times New Roman" w:eastAsiaTheme="minorEastAsia" w:hAnsi="Times New Roman" w:cs="Times New Roman"/>
          <w:sz w:val="24"/>
          <w:szCs w:val="24"/>
        </w:rPr>
      </w:pPr>
      <m:oMathPara>
        <m:oMath>
          <m:r>
            <w:rPr>
              <w:rFonts w:ascii="Cambria Math" w:hAnsi="Cambria Math" w:cs="Times New Roman"/>
              <w:sz w:val="24"/>
              <w:szCs w:val="24"/>
            </w:rPr>
            <m:t>RGES=</m:t>
          </m:r>
          <m:f>
            <m:fPr>
              <m:ctrlPr>
                <w:rPr>
                  <w:rFonts w:ascii="Cambria Math" w:hAnsi="Cambria Math" w:cs="Times New Roman"/>
                  <w:i/>
                  <w:sz w:val="24"/>
                  <w:szCs w:val="24"/>
                </w:rPr>
              </m:ctrlPr>
            </m:fPr>
            <m:num>
              <m:r>
                <w:rPr>
                  <w:rFonts w:ascii="Cambria Math" w:hAnsi="Cambria Math" w:cs="Times New Roman"/>
                  <w:sz w:val="24"/>
                  <w:szCs w:val="24"/>
                </w:rPr>
                <m:t>GESr-GES1</m:t>
              </m:r>
            </m:num>
            <m:den>
              <m:r>
                <w:rPr>
                  <w:rFonts w:ascii="Cambria Math" w:hAnsi="Cambria Math" w:cs="Times New Roman"/>
                  <w:sz w:val="24"/>
                  <w:szCs w:val="24"/>
                </w:rPr>
                <m:t>GESr</m:t>
              </m:r>
            </m:den>
          </m:f>
          <m:d>
            <m:dPr>
              <m:begChr m:val="["/>
              <m:endChr m:val="]"/>
              <m:ctrlPr>
                <w:rPr>
                  <w:rFonts w:ascii="Cambria Math" w:hAnsi="Cambria Math" w:cs="Times New Roman"/>
                  <w:i/>
                  <w:sz w:val="24"/>
                  <w:szCs w:val="24"/>
                </w:rPr>
              </m:ctrlPr>
            </m:dPr>
            <m:e>
              <m:r>
                <w:rPr>
                  <w:rFonts w:ascii="Cambria Math" w:hAnsi="Cambria Math" w:cs="Times New Roman"/>
                  <w:sz w:val="24"/>
                  <w:szCs w:val="24"/>
                </w:rPr>
                <m:t>%</m:t>
              </m:r>
            </m:e>
          </m:d>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CO2</m:t>
                  </m:r>
                </m:sub>
              </m:sSub>
            </m:e>
          </m:d>
        </m:oMath>
      </m:oMathPara>
    </w:p>
    <w:p w14:paraId="46EB95FE" w14:textId="77777777" w:rsidR="00F56442" w:rsidRPr="00351AF6" w:rsidRDefault="00F56442" w:rsidP="00445E59">
      <w:pPr>
        <w:pStyle w:val="ListParagraph"/>
        <w:spacing w:line="240" w:lineRule="auto"/>
        <w:ind w:left="426" w:firstLine="282"/>
        <w:rPr>
          <w:rFonts w:ascii="Times New Roman" w:eastAsiaTheme="minorEastAsia" w:hAnsi="Times New Roman" w:cs="Times New Roman"/>
          <w:b/>
          <w:sz w:val="24"/>
          <w:szCs w:val="24"/>
        </w:rPr>
      </w:pPr>
      <w:r w:rsidRPr="00351AF6">
        <w:rPr>
          <w:rFonts w:ascii="Times New Roman" w:eastAsiaTheme="minorEastAsia" w:hAnsi="Times New Roman" w:cs="Times New Roman"/>
          <w:b/>
          <w:sz w:val="24"/>
          <w:szCs w:val="24"/>
        </w:rPr>
        <w:t>Unde:</w:t>
      </w:r>
    </w:p>
    <w:p w14:paraId="56E60C63" w14:textId="77777777" w:rsidR="00F56442" w:rsidRPr="00351AF6" w:rsidRDefault="00F56442" w:rsidP="00445E59">
      <w:pPr>
        <w:pStyle w:val="ListParagraph"/>
        <w:spacing w:line="240" w:lineRule="auto"/>
        <w:ind w:left="0" w:firstLine="708"/>
        <w:rPr>
          <w:rFonts w:ascii="Times New Roman" w:eastAsiaTheme="minorEastAsia" w:hAnsi="Times New Roman" w:cs="Times New Roman"/>
          <w:sz w:val="24"/>
          <w:szCs w:val="24"/>
        </w:rPr>
      </w:pPr>
      <m:oMath>
        <m:r>
          <w:rPr>
            <w:rFonts w:ascii="Cambria Math" w:hAnsi="Cambria Math" w:cs="Times New Roman"/>
            <w:sz w:val="24"/>
            <w:szCs w:val="24"/>
          </w:rPr>
          <m:t>-RGES</m:t>
        </m:r>
      </m:oMath>
      <w:r w:rsidRPr="00351AF6">
        <w:rPr>
          <w:rFonts w:ascii="Times New Roman" w:eastAsiaTheme="minorEastAsia" w:hAnsi="Times New Roman" w:cs="Times New Roman"/>
          <w:sz w:val="24"/>
          <w:szCs w:val="24"/>
        </w:rPr>
        <w:t xml:space="preserve"> – reducerea emisiilor de gaze cu efect de seră, ca urmare a implementării proiectului de investiții, pe baza auditului energetic;</w:t>
      </w:r>
    </w:p>
    <w:p w14:paraId="52760702" w14:textId="77777777" w:rsidR="00F56442" w:rsidRPr="00351AF6" w:rsidRDefault="00F56442" w:rsidP="00445E59">
      <w:pPr>
        <w:pStyle w:val="ListParagraph"/>
        <w:spacing w:line="240" w:lineRule="auto"/>
        <w:ind w:left="0" w:firstLine="426"/>
        <w:rPr>
          <w:rFonts w:ascii="Times New Roman" w:eastAsiaTheme="minorEastAsia" w:hAnsi="Times New Roman" w:cs="Times New Roman"/>
          <w:sz w:val="24"/>
          <w:szCs w:val="24"/>
        </w:rPr>
      </w:pPr>
      <w:r w:rsidRPr="00351A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GESr</m:t>
        </m:r>
      </m:oMath>
      <w:r w:rsidRPr="00351AF6">
        <w:rPr>
          <w:rFonts w:ascii="Times New Roman" w:eastAsiaTheme="minorEastAsia" w:hAnsi="Times New Roman" w:cs="Times New Roman"/>
          <w:sz w:val="24"/>
          <w:szCs w:val="24"/>
        </w:rPr>
        <w:t xml:space="preserve"> – emisii de gaze cu efect de seră, exprimat în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CO2</m:t>
                </m:r>
              </m:sub>
            </m:sSub>
          </m:e>
        </m:d>
      </m:oMath>
      <w:r w:rsidRPr="00351AF6">
        <w:rPr>
          <w:rFonts w:ascii="Times New Roman" w:eastAsiaTheme="minorEastAsia" w:hAnsi="Times New Roman" w:cs="Times New Roman"/>
          <w:sz w:val="24"/>
          <w:szCs w:val="24"/>
        </w:rPr>
        <w:t xml:space="preserve"> în scenariul de referință, fără implementarea proiectului;</w:t>
      </w:r>
    </w:p>
    <w:p w14:paraId="14F7B7CA" w14:textId="77777777" w:rsidR="00F56442" w:rsidRPr="00351AF6" w:rsidRDefault="00F56442" w:rsidP="00445E59">
      <w:pPr>
        <w:pStyle w:val="ListParagraph"/>
        <w:spacing w:line="240" w:lineRule="auto"/>
        <w:ind w:left="0" w:firstLine="708"/>
        <w:rPr>
          <w:rFonts w:ascii="Times New Roman" w:eastAsiaTheme="minorEastAsia" w:hAnsi="Times New Roman" w:cs="Times New Roman"/>
          <w:sz w:val="24"/>
          <w:szCs w:val="24"/>
        </w:rPr>
      </w:pPr>
      <m:oMath>
        <m:r>
          <w:rPr>
            <w:rFonts w:ascii="Cambria Math" w:hAnsi="Cambria Math" w:cs="Times New Roman"/>
            <w:sz w:val="24"/>
            <w:szCs w:val="24"/>
          </w:rPr>
          <m:t>- GES1</m:t>
        </m:r>
      </m:oMath>
      <w:r w:rsidRPr="00351AF6">
        <w:rPr>
          <w:rFonts w:ascii="Times New Roman" w:eastAsiaTheme="minorEastAsia" w:hAnsi="Times New Roman" w:cs="Times New Roman"/>
          <w:sz w:val="24"/>
          <w:szCs w:val="24"/>
        </w:rPr>
        <w:t xml:space="preserve"> – emisii de gaze cu efect de seră, exprimat în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CO2</m:t>
                </m:r>
              </m:sub>
            </m:sSub>
          </m:e>
        </m:d>
      </m:oMath>
      <w:r w:rsidRPr="00351AF6">
        <w:rPr>
          <w:rFonts w:ascii="Times New Roman" w:eastAsiaTheme="minorEastAsia" w:hAnsi="Times New Roman" w:cs="Times New Roman"/>
          <w:sz w:val="24"/>
          <w:szCs w:val="24"/>
        </w:rPr>
        <w:t>, pentru primul an calendaristic după realizarea proiectului;</w:t>
      </w:r>
    </w:p>
    <w:p w14:paraId="7E526E9C" w14:textId="77777777" w:rsidR="00F56442" w:rsidRPr="00351AF6" w:rsidRDefault="00F56442" w:rsidP="00445E59">
      <w:pPr>
        <w:pStyle w:val="ListParagraph"/>
        <w:spacing w:line="240" w:lineRule="auto"/>
        <w:ind w:firstLine="608"/>
        <w:rPr>
          <w:rFonts w:ascii="Times New Roman" w:hAnsi="Times New Roman" w:cs="Times New Roman"/>
          <w:b/>
          <w:sz w:val="24"/>
          <w:szCs w:val="24"/>
        </w:rPr>
      </w:pPr>
      <w:r w:rsidRPr="00351AF6">
        <w:rPr>
          <w:rFonts w:ascii="Times New Roman" w:hAnsi="Times New Roman" w:cs="Times New Roman"/>
          <w:b/>
          <w:sz w:val="24"/>
          <w:szCs w:val="24"/>
        </w:rPr>
        <w:t>Punctaj acordat:</w:t>
      </w:r>
    </w:p>
    <w:p w14:paraId="3B6A59A6"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RGES≤30%-5 p;</m:t>
        </m:r>
      </m:oMath>
    </w:p>
    <w:p w14:paraId="79FDFC42"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30%&lt;RGES≤40%-10p</m:t>
        </m:r>
      </m:oMath>
      <w:r w:rsidRPr="00351AF6">
        <w:rPr>
          <w:rFonts w:ascii="Times New Roman" w:hAnsi="Times New Roman" w:cs="Times New Roman"/>
          <w:sz w:val="24"/>
          <w:szCs w:val="24"/>
        </w:rPr>
        <w:t>;</w:t>
      </w:r>
    </w:p>
    <w:p w14:paraId="1FC370B5"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40%&lt;RGES≤50%-15p;</m:t>
        </m:r>
      </m:oMath>
    </w:p>
    <w:p w14:paraId="27C785A1"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RCE&gt;50%-20 p;</m:t>
        </m:r>
      </m:oMath>
    </w:p>
    <w:p w14:paraId="2C5E3BF8" w14:textId="77777777" w:rsidR="00F56442" w:rsidRPr="00351AF6" w:rsidRDefault="00F56442" w:rsidP="00445E59">
      <w:pPr>
        <w:spacing w:after="0" w:line="240" w:lineRule="auto"/>
        <w:ind w:firstLine="709"/>
        <w:jc w:val="both"/>
        <w:rPr>
          <w:rFonts w:ascii="Times New Roman" w:hAnsi="Times New Roman" w:cs="Times New Roman"/>
          <w:b/>
          <w:sz w:val="24"/>
          <w:szCs w:val="24"/>
        </w:rPr>
      </w:pPr>
      <w:r w:rsidRPr="00351AF6">
        <w:rPr>
          <w:rFonts w:ascii="Times New Roman" w:hAnsi="Times New Roman" w:cs="Times New Roman"/>
          <w:b/>
          <w:sz w:val="24"/>
          <w:szCs w:val="24"/>
          <w:u w:val="single"/>
        </w:rPr>
        <w:t>Criteriul C2*):</w:t>
      </w:r>
      <w:r w:rsidRPr="00351AF6">
        <w:rPr>
          <w:rFonts w:ascii="Times New Roman" w:hAnsi="Times New Roman" w:cs="Times New Roman"/>
          <w:b/>
          <w:sz w:val="24"/>
          <w:szCs w:val="24"/>
        </w:rPr>
        <w:t xml:space="preserve"> Cantitatea de energie verde produsă cu ajutorul capacităților de producție realizate (Q - 40 p):</w:t>
      </w:r>
    </w:p>
    <w:p w14:paraId="362F61B3" w14:textId="77777777" w:rsidR="00F56442" w:rsidRPr="00351AF6" w:rsidRDefault="00F56442" w:rsidP="00445E59">
      <w:pPr>
        <w:spacing w:after="0" w:line="240" w:lineRule="auto"/>
        <w:ind w:firstLine="709"/>
        <w:rPr>
          <w:rFonts w:ascii="Times New Roman" w:hAnsi="Times New Roman" w:cs="Times New Roman"/>
          <w:b/>
          <w:sz w:val="24"/>
          <w:szCs w:val="24"/>
        </w:rPr>
      </w:pPr>
      <w:r w:rsidRPr="00351AF6">
        <w:rPr>
          <w:rFonts w:ascii="Times New Roman" w:hAnsi="Times New Roman" w:cs="Times New Roman"/>
          <w:b/>
          <w:sz w:val="24"/>
          <w:szCs w:val="24"/>
        </w:rPr>
        <w:t>Modalitatea de calcul:</w:t>
      </w:r>
    </w:p>
    <w:p w14:paraId="52C3EA3D" w14:textId="77777777" w:rsidR="00F56442" w:rsidRPr="00351AF6" w:rsidRDefault="00F56442" w:rsidP="00445E59">
      <w:pPr>
        <w:spacing w:after="0" w:line="240" w:lineRule="auto"/>
        <w:ind w:firstLine="709"/>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Q=Nrf×</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oMath>
      </m:oMathPara>
    </w:p>
    <w:p w14:paraId="40FE1AAD" w14:textId="77777777" w:rsidR="00F56442" w:rsidRPr="00351AF6" w:rsidRDefault="00F56442" w:rsidP="00445E59">
      <w:pPr>
        <w:spacing w:after="0" w:line="240" w:lineRule="auto"/>
        <w:ind w:firstLine="709"/>
        <w:rPr>
          <w:rFonts w:ascii="Times New Roman" w:eastAsiaTheme="minorEastAsia" w:hAnsi="Times New Roman" w:cs="Times New Roman"/>
          <w:b/>
          <w:sz w:val="24"/>
          <w:szCs w:val="24"/>
        </w:rPr>
      </w:pPr>
      <w:r w:rsidRPr="00351AF6">
        <w:rPr>
          <w:rFonts w:ascii="Times New Roman" w:eastAsiaTheme="minorEastAsia" w:hAnsi="Times New Roman" w:cs="Times New Roman"/>
          <w:b/>
          <w:sz w:val="24"/>
          <w:szCs w:val="24"/>
        </w:rPr>
        <w:t>Unde:</w:t>
      </w:r>
    </w:p>
    <w:p w14:paraId="6F5223A1" w14:textId="77777777" w:rsidR="00F56442" w:rsidRPr="00351AF6" w:rsidRDefault="00F56442" w:rsidP="00896020">
      <w:pPr>
        <w:pStyle w:val="ListParagraph"/>
        <w:widowControl w:val="0"/>
        <w:numPr>
          <w:ilvl w:val="0"/>
          <w:numId w:val="20"/>
        </w:numPr>
        <w:autoSpaceDE w:val="0"/>
        <w:autoSpaceDN w:val="0"/>
        <w:spacing w:after="0" w:line="240" w:lineRule="auto"/>
        <w:ind w:left="0" w:firstLine="360"/>
        <w:contextualSpacing w:val="0"/>
        <w:jc w:val="both"/>
        <w:rPr>
          <w:rFonts w:ascii="Times New Roman" w:hAnsi="Times New Roman" w:cs="Times New Roman"/>
          <w:b/>
          <w:sz w:val="24"/>
          <w:szCs w:val="24"/>
          <w:u w:val="single"/>
        </w:rPr>
      </w:pPr>
      <m:oMath>
        <m:r>
          <m:rPr>
            <m:sty m:val="p"/>
          </m:rPr>
          <w:rPr>
            <w:rFonts w:ascii="Cambria Math" w:hAnsi="Cambria Math" w:cs="Times New Roman"/>
            <w:sz w:val="24"/>
            <w:szCs w:val="24"/>
          </w:rPr>
          <m:t>Q</m:t>
        </m:r>
      </m:oMath>
      <w:r w:rsidRPr="00351AF6">
        <w:rPr>
          <w:rFonts w:ascii="Times New Roman" w:hAnsi="Times New Roman" w:cs="Times New Roman"/>
          <w:sz w:val="24"/>
          <w:szCs w:val="24"/>
        </w:rPr>
        <w:t xml:space="preserve"> – reprezintă producția anuală de energie verde realizată cu ajutorul echipamentelor de producție/capacităților de producție realizate prin intermediul investițiilor;</w:t>
      </w:r>
    </w:p>
    <w:p w14:paraId="3D2DCDF3" w14:textId="77777777" w:rsidR="00F56442" w:rsidRPr="00351AF6" w:rsidRDefault="00F56442" w:rsidP="00896020">
      <w:pPr>
        <w:pStyle w:val="ListParagraph"/>
        <w:widowControl w:val="0"/>
        <w:numPr>
          <w:ilvl w:val="0"/>
          <w:numId w:val="20"/>
        </w:numPr>
        <w:autoSpaceDE w:val="0"/>
        <w:autoSpaceDN w:val="0"/>
        <w:spacing w:after="0" w:line="240" w:lineRule="auto"/>
        <w:ind w:left="0" w:firstLine="360"/>
        <w:contextualSpacing w:val="0"/>
        <w:jc w:val="both"/>
        <w:rPr>
          <w:rFonts w:ascii="Times New Roman" w:hAnsi="Times New Roman" w:cs="Times New Roman"/>
          <w:b/>
          <w:sz w:val="24"/>
          <w:szCs w:val="24"/>
          <w:u w:val="single"/>
        </w:rPr>
      </w:pPr>
      <m:oMath>
        <m:r>
          <m:rPr>
            <m:sty m:val="p"/>
          </m:rPr>
          <w:rPr>
            <w:rFonts w:ascii="Cambria Math" w:hAnsi="Cambria Math" w:cs="Times New Roman"/>
            <w:sz w:val="24"/>
            <w:szCs w:val="24"/>
          </w:rPr>
          <m:t>Nrf</m:t>
        </m:r>
      </m:oMath>
      <w:r w:rsidRPr="00351AF6">
        <w:rPr>
          <w:rFonts w:ascii="Times New Roman" w:hAnsi="Times New Roman" w:cs="Times New Roman"/>
          <w:sz w:val="24"/>
          <w:szCs w:val="24"/>
        </w:rPr>
        <w:t xml:space="preserve"> – reprezintă numărul de ore de funcționare a capacităților de producție pe parcursul unui an calendaristic;</w:t>
      </w:r>
    </w:p>
    <w:p w14:paraId="2142C3DD" w14:textId="77777777" w:rsidR="00F56442" w:rsidRPr="00351AF6" w:rsidRDefault="004B47E9" w:rsidP="00896020">
      <w:pPr>
        <w:pStyle w:val="ListParagraph"/>
        <w:widowControl w:val="0"/>
        <w:numPr>
          <w:ilvl w:val="0"/>
          <w:numId w:val="20"/>
        </w:numPr>
        <w:autoSpaceDE w:val="0"/>
        <w:autoSpaceDN w:val="0"/>
        <w:spacing w:after="0" w:line="240" w:lineRule="auto"/>
        <w:ind w:left="0" w:firstLine="360"/>
        <w:contextualSpacing w:val="0"/>
        <w:jc w:val="both"/>
        <w:rPr>
          <w:rFonts w:ascii="Times New Roman" w:hAnsi="Times New Roman" w:cs="Times New Roman"/>
          <w:b/>
          <w:sz w:val="24"/>
          <w:szCs w:val="24"/>
          <w:u w:val="single"/>
        </w:rPr>
      </w:pP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oMath>
      <w:r w:rsidR="00F56442" w:rsidRPr="00351AF6">
        <w:rPr>
          <w:rFonts w:ascii="Times New Roman" w:hAnsi="Times New Roman" w:cs="Times New Roman"/>
          <w:sz w:val="24"/>
          <w:szCs w:val="24"/>
        </w:rPr>
        <w:t xml:space="preserve"> – capacitatea de producție a echipamentelor puse în funcțiune cu ajutorul investiției realizate;</w:t>
      </w:r>
    </w:p>
    <w:p w14:paraId="1960ADEF" w14:textId="77777777" w:rsidR="00F56442" w:rsidRPr="00351AF6" w:rsidRDefault="00F56442" w:rsidP="00445E59">
      <w:pPr>
        <w:pStyle w:val="ListParagraph"/>
        <w:spacing w:line="240" w:lineRule="auto"/>
        <w:ind w:left="360"/>
        <w:rPr>
          <w:rFonts w:ascii="Times New Roman" w:hAnsi="Times New Roman" w:cs="Times New Roman"/>
          <w:b/>
          <w:sz w:val="24"/>
          <w:szCs w:val="24"/>
        </w:rPr>
      </w:pPr>
      <w:r w:rsidRPr="00351AF6">
        <w:rPr>
          <w:rFonts w:ascii="Times New Roman" w:hAnsi="Times New Roman" w:cs="Times New Roman"/>
          <w:b/>
          <w:sz w:val="24"/>
          <w:szCs w:val="24"/>
        </w:rPr>
        <w:t>Punctaj acordat:</w:t>
      </w:r>
    </w:p>
    <w:p w14:paraId="2CFD6997"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Q≤50 GWh/an- 10p;</m:t>
        </m:r>
      </m:oMath>
    </w:p>
    <w:p w14:paraId="10C88F70"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50 GWh/an&lt;Q≤75 GWh/an-20p;</m:t>
        </m:r>
      </m:oMath>
    </w:p>
    <w:p w14:paraId="79337D65"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75 GWh/an&lt;Q≤100 GWh/an-30p;</m:t>
        </m:r>
      </m:oMath>
    </w:p>
    <w:p w14:paraId="475E975C"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peste 100GWh/an-40p;</m:t>
        </m:r>
      </m:oMath>
    </w:p>
    <w:p w14:paraId="12E16E14" w14:textId="77777777" w:rsidR="00F56442" w:rsidRPr="00351AF6" w:rsidRDefault="00F56442" w:rsidP="00445E59">
      <w:pPr>
        <w:spacing w:after="0" w:line="240" w:lineRule="auto"/>
        <w:ind w:left="357"/>
        <w:rPr>
          <w:rFonts w:ascii="Times New Roman" w:eastAsiaTheme="minorEastAsia" w:hAnsi="Times New Roman" w:cs="Times New Roman"/>
          <w:b/>
          <w:sz w:val="24"/>
          <w:szCs w:val="24"/>
        </w:rPr>
      </w:pPr>
      <w:r w:rsidRPr="00351AF6">
        <w:rPr>
          <w:rFonts w:ascii="Times New Roman" w:hAnsi="Times New Roman" w:cs="Times New Roman"/>
          <w:b/>
          <w:sz w:val="24"/>
          <w:szCs w:val="24"/>
          <w:u w:val="single"/>
        </w:rPr>
        <w:t>Criteriul C3</w:t>
      </w:r>
      <w:r w:rsidRPr="00351AF6">
        <w:rPr>
          <w:rFonts w:ascii="Times New Roman" w:hAnsi="Times New Roman" w:cs="Times New Roman"/>
          <w:b/>
          <w:sz w:val="24"/>
          <w:szCs w:val="24"/>
        </w:rPr>
        <w:t>: Număr populație UAT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p</m:t>
            </m:r>
          </m:sub>
        </m:sSub>
        <m:r>
          <m:rPr>
            <m:sty m:val="bi"/>
          </m:rPr>
          <w:rPr>
            <w:rFonts w:ascii="Cambria Math" w:hAnsi="Cambria Math" w:cs="Times New Roman"/>
            <w:sz w:val="24"/>
            <w:szCs w:val="24"/>
          </w:rPr>
          <m:t>-15</m:t>
        </m:r>
        <m:r>
          <m:rPr>
            <m:sty m:val="bi"/>
          </m:rPr>
          <w:rPr>
            <w:rFonts w:ascii="Cambria Math" w:hAnsi="Cambria Math" w:cs="Times New Roman"/>
            <w:sz w:val="24"/>
            <w:szCs w:val="24"/>
          </w:rPr>
          <m:t>p)</m:t>
        </m:r>
      </m:oMath>
    </w:p>
    <w:p w14:paraId="6D48BDF2" w14:textId="77777777" w:rsidR="00F56442" w:rsidRPr="00351AF6" w:rsidRDefault="00F56442" w:rsidP="00445E59">
      <w:pPr>
        <w:spacing w:after="0" w:line="240" w:lineRule="auto"/>
        <w:ind w:left="357"/>
        <w:rPr>
          <w:rFonts w:ascii="Times New Roman" w:hAnsi="Times New Roman" w:cs="Times New Roman"/>
          <w:b/>
          <w:sz w:val="24"/>
          <w:szCs w:val="24"/>
        </w:rPr>
      </w:pPr>
      <w:r w:rsidRPr="00351AF6">
        <w:rPr>
          <w:rFonts w:ascii="Times New Roman" w:hAnsi="Times New Roman" w:cs="Times New Roman"/>
          <w:b/>
          <w:sz w:val="24"/>
          <w:szCs w:val="24"/>
        </w:rPr>
        <w:t>Punctaj acordat:</w:t>
      </w:r>
    </w:p>
    <w:p w14:paraId="1AABCE19" w14:textId="77777777" w:rsidR="00F56442" w:rsidRPr="00351AF6" w:rsidRDefault="004B47E9"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p</m:t>
            </m:r>
          </m:sub>
        </m:sSub>
        <m:r>
          <w:rPr>
            <w:rFonts w:ascii="Cambria Math" w:hAnsi="Cambria Math" w:cs="Times New Roman"/>
            <w:sz w:val="24"/>
            <w:szCs w:val="24"/>
          </w:rPr>
          <m:t>≤50.000 loc-2,5p;</m:t>
        </m:r>
      </m:oMath>
    </w:p>
    <w:p w14:paraId="4C0E5F30"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50.000 loc&lt;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r>
          <w:rPr>
            <w:rFonts w:ascii="Cambria Math" w:hAnsi="Cambria Math" w:cs="Times New Roman"/>
            <w:sz w:val="24"/>
            <w:szCs w:val="24"/>
          </w:rPr>
          <m:t>≤100.000 loc-5p;</m:t>
        </m:r>
      </m:oMath>
    </w:p>
    <w:p w14:paraId="5E668090"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100.000 loc&lt;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r>
          <w:rPr>
            <w:rFonts w:ascii="Cambria Math" w:hAnsi="Cambria Math" w:cs="Times New Roman"/>
            <w:sz w:val="24"/>
            <w:szCs w:val="24"/>
          </w:rPr>
          <m:t>≤200.000 loc-10p;</m:t>
        </m:r>
      </m:oMath>
    </w:p>
    <w:p w14:paraId="1D5F0322" w14:textId="77777777" w:rsidR="00F56442" w:rsidRPr="00351AF6" w:rsidRDefault="004B47E9"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r>
          <w:rPr>
            <w:rFonts w:ascii="Cambria Math" w:hAnsi="Cambria Math" w:cs="Times New Roman"/>
            <w:sz w:val="24"/>
            <w:szCs w:val="24"/>
          </w:rPr>
          <m:t>&gt;200.000 loc-15p;</m:t>
        </m:r>
      </m:oMath>
    </w:p>
    <w:p w14:paraId="6107FBA0" w14:textId="77777777" w:rsidR="00F56442" w:rsidRPr="00351AF6" w:rsidRDefault="00F56442" w:rsidP="00445E59">
      <w:pPr>
        <w:spacing w:after="0" w:line="240" w:lineRule="auto"/>
        <w:ind w:firstLine="360"/>
        <w:jc w:val="both"/>
        <w:rPr>
          <w:rFonts w:ascii="Times New Roman" w:hAnsi="Times New Roman" w:cs="Times New Roman"/>
          <w:b/>
          <w:sz w:val="24"/>
          <w:szCs w:val="24"/>
        </w:rPr>
      </w:pPr>
      <w:r w:rsidRPr="00351AF6">
        <w:rPr>
          <w:rFonts w:ascii="Times New Roman" w:hAnsi="Times New Roman" w:cs="Times New Roman"/>
          <w:b/>
          <w:sz w:val="24"/>
          <w:szCs w:val="24"/>
          <w:u w:val="single"/>
        </w:rPr>
        <w:t>Criteriul C4</w:t>
      </w:r>
      <w:r w:rsidRPr="00351AF6">
        <w:rPr>
          <w:rFonts w:ascii="Times New Roman" w:hAnsi="Times New Roman" w:cs="Times New Roman"/>
          <w:b/>
          <w:sz w:val="24"/>
          <w:szCs w:val="24"/>
        </w:rPr>
        <w:t xml:space="preserve">: Suprafețe de teren </w:t>
      </w:r>
      <w:r w:rsidRPr="00351AF6">
        <w:rPr>
          <w:rFonts w:ascii="Times New Roman" w:hAnsi="Times New Roman" w:cs="Times New Roman"/>
          <w:sz w:val="24"/>
          <w:szCs w:val="24"/>
        </w:rPr>
        <w:t xml:space="preserve">decontaminat/neproductiv, ca de exemplu cele </w:t>
      </w:r>
      <w:r w:rsidRPr="00351AF6">
        <w:rPr>
          <w:rFonts w:ascii="Times New Roman" w:hAnsi="Times New Roman" w:cs="Times New Roman"/>
          <w:b/>
          <w:sz w:val="24"/>
          <w:szCs w:val="24"/>
        </w:rPr>
        <w:t>cu destinația inițială de halde de zgură utilizate pentru producerea de energie verde</w:t>
      </w:r>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u</m:t>
                </m:r>
              </m:sub>
            </m:sSub>
            <m:r>
              <m:rPr>
                <m:sty m:val="bi"/>
              </m:rPr>
              <w:rPr>
                <w:rFonts w:ascii="Cambria Math" w:hAnsi="Cambria Math" w:cs="Times New Roman"/>
                <w:sz w:val="24"/>
                <w:szCs w:val="24"/>
              </w:rPr>
              <m:t>-15</m:t>
            </m:r>
            <m:r>
              <m:rPr>
                <m:sty m:val="bi"/>
              </m:rPr>
              <w:rPr>
                <w:rFonts w:ascii="Cambria Math" w:hAnsi="Cambria Math" w:cs="Times New Roman"/>
                <w:sz w:val="24"/>
                <w:szCs w:val="24"/>
              </w:rPr>
              <m:t>p</m:t>
            </m:r>
          </m:e>
        </m:d>
      </m:oMath>
      <w:r w:rsidRPr="00351AF6">
        <w:rPr>
          <w:rFonts w:ascii="Times New Roman" w:hAnsi="Times New Roman" w:cs="Times New Roman"/>
          <w:b/>
          <w:sz w:val="24"/>
          <w:szCs w:val="24"/>
        </w:rPr>
        <w:t xml:space="preserve"> </w:t>
      </w:r>
    </w:p>
    <w:p w14:paraId="0A4D25E2" w14:textId="77777777" w:rsidR="00F56442" w:rsidRPr="00351AF6" w:rsidRDefault="00F56442" w:rsidP="00445E59">
      <w:pPr>
        <w:spacing w:after="0" w:line="240" w:lineRule="auto"/>
        <w:ind w:firstLine="360"/>
        <w:jc w:val="both"/>
        <w:rPr>
          <w:rFonts w:ascii="Times New Roman" w:hAnsi="Times New Roman" w:cs="Times New Roman"/>
          <w:b/>
          <w:sz w:val="24"/>
          <w:szCs w:val="24"/>
        </w:rPr>
      </w:pPr>
      <w:r w:rsidRPr="00351AF6">
        <w:rPr>
          <w:rFonts w:ascii="Times New Roman" w:hAnsi="Times New Roman" w:cs="Times New Roman"/>
          <w:b/>
          <w:sz w:val="24"/>
          <w:szCs w:val="24"/>
        </w:rPr>
        <w:t>Punctaj acordat:</w:t>
      </w:r>
    </w:p>
    <w:p w14:paraId="4CB31323" w14:textId="77777777" w:rsidR="00F56442" w:rsidRPr="00351AF6" w:rsidRDefault="004B47E9"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u</m:t>
            </m:r>
          </m:sub>
        </m:sSub>
        <m:r>
          <w:rPr>
            <w:rFonts w:ascii="Cambria Math" w:hAnsi="Cambria Math" w:cs="Times New Roman"/>
            <w:sz w:val="24"/>
            <w:szCs w:val="24"/>
          </w:rPr>
          <m:t xml:space="preserve">≤10 </m:t>
        </m:r>
        <m:r>
          <w:rPr>
            <w:rFonts w:ascii="Cambria Math" w:hAnsi="Cambria Math" w:cs="Times New Roman"/>
            <w:sz w:val="24"/>
            <w:szCs w:val="24"/>
          </w:rPr>
          <m:t>ha-5p;</m:t>
        </m:r>
      </m:oMath>
    </w:p>
    <w:p w14:paraId="0CF1FCDC"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 xml:space="preserve">10 </m:t>
        </m:r>
        <m:r>
          <w:rPr>
            <w:rFonts w:ascii="Cambria Math" w:hAnsi="Cambria Math" w:cs="Times New Roman"/>
            <w:sz w:val="24"/>
            <w:szCs w:val="24"/>
          </w:rPr>
          <m:t>ha&lt;</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u</m:t>
            </m:r>
          </m:sub>
        </m:sSub>
        <m:r>
          <w:rPr>
            <w:rFonts w:ascii="Cambria Math" w:hAnsi="Cambria Math" w:cs="Times New Roman"/>
            <w:sz w:val="24"/>
            <w:szCs w:val="24"/>
          </w:rPr>
          <m:t xml:space="preserve">≤20 </m:t>
        </m:r>
        <m:r>
          <w:rPr>
            <w:rFonts w:ascii="Cambria Math" w:hAnsi="Cambria Math" w:cs="Times New Roman"/>
            <w:sz w:val="24"/>
            <w:szCs w:val="24"/>
          </w:rPr>
          <m:t>ha-10p;</m:t>
        </m:r>
      </m:oMath>
    </w:p>
    <w:p w14:paraId="3A7E40EA" w14:textId="77777777" w:rsidR="00F56442" w:rsidRPr="00351AF6" w:rsidRDefault="004B47E9"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u</m:t>
            </m:r>
          </m:sub>
        </m:sSub>
        <m:r>
          <w:rPr>
            <w:rFonts w:ascii="Cambria Math" w:hAnsi="Cambria Math" w:cs="Times New Roman"/>
            <w:sz w:val="24"/>
            <w:szCs w:val="24"/>
          </w:rPr>
          <m:t xml:space="preserve">&gt;20 </m:t>
        </m:r>
        <m:r>
          <w:rPr>
            <w:rFonts w:ascii="Cambria Math" w:hAnsi="Cambria Math" w:cs="Times New Roman"/>
            <w:sz w:val="24"/>
            <w:szCs w:val="24"/>
          </w:rPr>
          <m:t>ha-15p;</m:t>
        </m:r>
      </m:oMath>
    </w:p>
    <w:p w14:paraId="188D254E" w14:textId="77777777" w:rsidR="00F56442" w:rsidRPr="00351AF6" w:rsidRDefault="00F56442" w:rsidP="00445E59">
      <w:pPr>
        <w:spacing w:after="0" w:line="240" w:lineRule="auto"/>
        <w:ind w:firstLine="360"/>
        <w:jc w:val="both"/>
        <w:rPr>
          <w:rFonts w:ascii="Times New Roman" w:eastAsiaTheme="minorEastAsia" w:hAnsi="Times New Roman" w:cs="Times New Roman"/>
          <w:b/>
          <w:sz w:val="24"/>
          <w:szCs w:val="24"/>
        </w:rPr>
      </w:pPr>
      <w:r w:rsidRPr="00351AF6">
        <w:rPr>
          <w:rFonts w:ascii="Times New Roman" w:hAnsi="Times New Roman" w:cs="Times New Roman"/>
          <w:b/>
          <w:sz w:val="24"/>
          <w:szCs w:val="24"/>
          <w:u w:val="single"/>
        </w:rPr>
        <w:t>Criteriul C5</w:t>
      </w:r>
      <w:r w:rsidRPr="00351AF6">
        <w:rPr>
          <w:rFonts w:ascii="Times New Roman" w:hAnsi="Times New Roman" w:cs="Times New Roman"/>
          <w:b/>
          <w:sz w:val="24"/>
          <w:szCs w:val="24"/>
        </w:rPr>
        <w:t xml:space="preserve">: Număr populație racordată la rețeaua centralizată de alimentare cu energie termică </w:t>
      </w:r>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pet</m:t>
                </m:r>
              </m:sub>
            </m:sSub>
            <m:r>
              <m:rPr>
                <m:sty m:val="bi"/>
              </m:rPr>
              <w:rPr>
                <w:rFonts w:ascii="Cambria Math" w:hAnsi="Cambria Math" w:cs="Times New Roman"/>
                <w:sz w:val="24"/>
                <w:szCs w:val="24"/>
              </w:rPr>
              <m:t>-10 p</m:t>
            </m:r>
          </m:e>
        </m:d>
      </m:oMath>
    </w:p>
    <w:p w14:paraId="79DCE212" w14:textId="77777777" w:rsidR="00F56442" w:rsidRPr="00351AF6" w:rsidRDefault="00F56442" w:rsidP="00445E59">
      <w:pPr>
        <w:spacing w:after="0" w:line="240" w:lineRule="auto"/>
        <w:ind w:firstLine="360"/>
        <w:jc w:val="both"/>
        <w:rPr>
          <w:rFonts w:ascii="Times New Roman" w:hAnsi="Times New Roman" w:cs="Times New Roman"/>
          <w:b/>
          <w:sz w:val="24"/>
          <w:szCs w:val="24"/>
        </w:rPr>
      </w:pPr>
      <w:r w:rsidRPr="00351AF6">
        <w:rPr>
          <w:rFonts w:ascii="Times New Roman" w:eastAsiaTheme="minorEastAsia" w:hAnsi="Times New Roman" w:cs="Times New Roman"/>
          <w:b/>
          <w:sz w:val="24"/>
          <w:szCs w:val="24"/>
        </w:rPr>
        <w:t>Punctaj acordat:</w:t>
      </w:r>
    </w:p>
    <w:p w14:paraId="29D9CA58" w14:textId="77777777" w:rsidR="00F56442" w:rsidRPr="00351AF6" w:rsidRDefault="004B47E9"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pet</m:t>
            </m:r>
          </m:sub>
        </m:sSub>
        <m:r>
          <w:rPr>
            <w:rFonts w:ascii="Cambria Math" w:hAnsi="Cambria Math" w:cs="Times New Roman"/>
            <w:sz w:val="24"/>
            <w:szCs w:val="24"/>
          </w:rPr>
          <m:t>≤5.000 gospdării-2,5p;</m:t>
        </m:r>
      </m:oMath>
    </w:p>
    <w:p w14:paraId="23346AE9"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5.000 gospodării&lt;</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pet</m:t>
            </m:r>
          </m:sub>
        </m:sSub>
        <m:r>
          <w:rPr>
            <w:rFonts w:ascii="Cambria Math" w:hAnsi="Cambria Math" w:cs="Times New Roman"/>
            <w:sz w:val="24"/>
            <w:szCs w:val="24"/>
          </w:rPr>
          <m:t>≤15.000 gospodării-5p;</m:t>
        </m:r>
      </m:oMath>
    </w:p>
    <w:p w14:paraId="2CF6376D" w14:textId="77777777" w:rsidR="00F56442" w:rsidRPr="00351AF6" w:rsidRDefault="00F56442"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15.000 gospodării&lt;</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pet</m:t>
            </m:r>
          </m:sub>
        </m:sSub>
        <m:r>
          <w:rPr>
            <w:rFonts w:ascii="Cambria Math" w:hAnsi="Cambria Math" w:cs="Times New Roman"/>
            <w:sz w:val="24"/>
            <w:szCs w:val="24"/>
          </w:rPr>
          <m:t>≤35.000 gospodării-7,5p;</m:t>
        </m:r>
      </m:oMath>
    </w:p>
    <w:p w14:paraId="7CB90EB6" w14:textId="77777777" w:rsidR="00F56442" w:rsidRPr="00351AF6" w:rsidRDefault="004B47E9" w:rsidP="00896020">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pet</m:t>
            </m:r>
          </m:sub>
        </m:sSub>
        <m:r>
          <w:rPr>
            <w:rFonts w:ascii="Cambria Math" w:hAnsi="Cambria Math" w:cs="Times New Roman"/>
            <w:sz w:val="24"/>
            <w:szCs w:val="24"/>
          </w:rPr>
          <m:t>&gt;35.000 gospodării-10p;</m:t>
        </m:r>
      </m:oMath>
    </w:p>
    <w:p w14:paraId="62764C35" w14:textId="77777777" w:rsidR="00F56442" w:rsidRPr="00880551" w:rsidRDefault="00F56442" w:rsidP="00445E59">
      <w:pPr>
        <w:spacing w:after="0" w:line="240" w:lineRule="auto"/>
        <w:jc w:val="both"/>
        <w:rPr>
          <w:rFonts w:ascii="Times New Roman" w:eastAsiaTheme="minorEastAsia" w:hAnsi="Times New Roman" w:cs="Times New Roman"/>
          <w:sz w:val="24"/>
          <w:szCs w:val="24"/>
        </w:rPr>
      </w:pPr>
      <w:r w:rsidRPr="00351AF6">
        <w:rPr>
          <w:rFonts w:ascii="Times New Roman" w:eastAsiaTheme="minorEastAsia" w:hAnsi="Times New Roman" w:cs="Times New Roman"/>
          <w:b/>
          <w:sz w:val="24"/>
          <w:szCs w:val="24"/>
          <w:u w:val="single"/>
        </w:rPr>
        <w:t xml:space="preserve">*) Aplicațiile de finanțare pentru proiectele de investiții în energie verde </w:t>
      </w:r>
      <w:r w:rsidRPr="00351AF6">
        <w:rPr>
          <w:rFonts w:ascii="Times New Roman" w:eastAsiaTheme="minorEastAsia" w:hAnsi="Times New Roman" w:cs="Times New Roman"/>
          <w:sz w:val="24"/>
          <w:szCs w:val="24"/>
        </w:rPr>
        <w:t>vor fi însoțite în mod obligatoriu de raportul de audit energetic al proiectului, împreună cu calculele energetice și justificările aferente care vor stabili valorile calculate pentru criteriile anterioare.</w:t>
      </w:r>
      <w:r w:rsidRPr="00880551">
        <w:rPr>
          <w:rFonts w:ascii="Times New Roman" w:eastAsiaTheme="minorEastAsia" w:hAnsi="Times New Roman" w:cs="Times New Roman"/>
          <w:sz w:val="24"/>
          <w:szCs w:val="24"/>
        </w:rPr>
        <w:t xml:space="preserve"> </w:t>
      </w:r>
    </w:p>
    <w:p w14:paraId="6F568343" w14:textId="77777777" w:rsidR="00F56442" w:rsidRPr="00880551" w:rsidRDefault="00F56442" w:rsidP="00445E59">
      <w:pPr>
        <w:spacing w:after="0" w:line="240" w:lineRule="auto"/>
        <w:rPr>
          <w:rFonts w:ascii="Times New Roman" w:eastAsia="Times New Roman" w:hAnsi="Times New Roman" w:cs="Times New Roman"/>
          <w:sz w:val="24"/>
          <w:szCs w:val="24"/>
          <w:bdr w:val="none" w:sz="0" w:space="0" w:color="auto" w:frame="1"/>
          <w:shd w:val="clear" w:color="auto" w:fill="FFFFFF"/>
        </w:rPr>
      </w:pPr>
    </w:p>
    <w:p w14:paraId="64F6A4C3" w14:textId="77777777" w:rsidR="00F56442" w:rsidRPr="00880551" w:rsidRDefault="00F56442" w:rsidP="00445E59">
      <w:pPr>
        <w:spacing w:after="0" w:line="240" w:lineRule="auto"/>
        <w:jc w:val="both"/>
        <w:rPr>
          <w:rFonts w:ascii="Times New Roman" w:hAnsi="Times New Roman" w:cs="Times New Roman"/>
          <w:sz w:val="24"/>
          <w:szCs w:val="24"/>
        </w:rPr>
      </w:pPr>
    </w:p>
    <w:p w14:paraId="651BBDC1" w14:textId="77777777" w:rsidR="00F56442" w:rsidRPr="00880551" w:rsidRDefault="00F56442" w:rsidP="00445E59">
      <w:pPr>
        <w:spacing w:after="0" w:line="240" w:lineRule="auto"/>
        <w:jc w:val="both"/>
        <w:rPr>
          <w:rFonts w:ascii="Times New Roman" w:hAnsi="Times New Roman" w:cs="Times New Roman"/>
          <w:sz w:val="24"/>
          <w:szCs w:val="24"/>
        </w:rPr>
      </w:pPr>
    </w:p>
    <w:p w14:paraId="744B8B0C" w14:textId="77777777" w:rsidR="00F56442" w:rsidRPr="00880551" w:rsidRDefault="00F56442" w:rsidP="00445E59">
      <w:pPr>
        <w:spacing w:after="0" w:line="240" w:lineRule="auto"/>
        <w:ind w:firstLine="708"/>
        <w:jc w:val="both"/>
        <w:rPr>
          <w:rFonts w:ascii="Times New Roman" w:hAnsi="Times New Roman" w:cs="Times New Roman"/>
          <w:sz w:val="24"/>
          <w:szCs w:val="24"/>
        </w:rPr>
      </w:pPr>
    </w:p>
    <w:p w14:paraId="2E746FAE" w14:textId="77777777" w:rsidR="00F56442" w:rsidRPr="00880551" w:rsidRDefault="00F56442" w:rsidP="00445E59">
      <w:pPr>
        <w:spacing w:line="240" w:lineRule="auto"/>
        <w:rPr>
          <w:rFonts w:ascii="Times New Roman" w:hAnsi="Times New Roman" w:cs="Times New Roman"/>
          <w:sz w:val="24"/>
          <w:szCs w:val="24"/>
        </w:rPr>
      </w:pPr>
    </w:p>
    <w:sectPr w:rsidR="00F56442" w:rsidRPr="00880551" w:rsidSect="007930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DF3C" w14:textId="77777777" w:rsidR="004B47E9" w:rsidRDefault="004B47E9">
      <w:pPr>
        <w:spacing w:after="0" w:line="240" w:lineRule="auto"/>
      </w:pPr>
      <w:r>
        <w:separator/>
      </w:r>
    </w:p>
  </w:endnote>
  <w:endnote w:type="continuationSeparator" w:id="0">
    <w:p w14:paraId="3F073F1D" w14:textId="77777777" w:rsidR="004B47E9" w:rsidRDefault="004B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63512"/>
      <w:docPartObj>
        <w:docPartGallery w:val="Page Numbers (Bottom of Page)"/>
        <w:docPartUnique/>
      </w:docPartObj>
    </w:sdtPr>
    <w:sdtEndPr>
      <w:rPr>
        <w:noProof/>
      </w:rPr>
    </w:sdtEndPr>
    <w:sdtContent>
      <w:p w14:paraId="5CBB9F0D" w14:textId="4FEC4070" w:rsidR="008D00D8" w:rsidRDefault="008D00D8">
        <w:pPr>
          <w:pStyle w:val="Footer"/>
          <w:jc w:val="center"/>
        </w:pPr>
        <w:r>
          <w:fldChar w:fldCharType="begin"/>
        </w:r>
        <w:r>
          <w:instrText xml:space="preserve"> PAGE   \* MERGEFORMAT </w:instrText>
        </w:r>
        <w:r>
          <w:fldChar w:fldCharType="separate"/>
        </w:r>
        <w:r w:rsidR="00EC5FCA">
          <w:rPr>
            <w:noProof/>
          </w:rPr>
          <w:t>22</w:t>
        </w:r>
        <w:r>
          <w:rPr>
            <w:noProof/>
          </w:rPr>
          <w:fldChar w:fldCharType="end"/>
        </w:r>
      </w:p>
    </w:sdtContent>
  </w:sdt>
  <w:p w14:paraId="24D1A704" w14:textId="77777777" w:rsidR="008D00D8" w:rsidRDefault="008D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FF9D" w14:textId="77777777" w:rsidR="004B47E9" w:rsidRDefault="004B47E9">
      <w:pPr>
        <w:spacing w:after="0" w:line="240" w:lineRule="auto"/>
      </w:pPr>
      <w:r>
        <w:separator/>
      </w:r>
    </w:p>
  </w:footnote>
  <w:footnote w:type="continuationSeparator" w:id="0">
    <w:p w14:paraId="403A9B45" w14:textId="77777777" w:rsidR="004B47E9" w:rsidRDefault="004B4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256"/>
    <w:multiLevelType w:val="hybridMultilevel"/>
    <w:tmpl w:val="204C52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3A6520"/>
    <w:multiLevelType w:val="hybridMultilevel"/>
    <w:tmpl w:val="A440BC0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C67CD8"/>
    <w:multiLevelType w:val="hybridMultilevel"/>
    <w:tmpl w:val="8E62A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E20D8"/>
    <w:multiLevelType w:val="hybridMultilevel"/>
    <w:tmpl w:val="A852E584"/>
    <w:lvl w:ilvl="0" w:tplc="08090017">
      <w:start w:val="1"/>
      <w:numFmt w:val="lowerLetter"/>
      <w:lvlText w:val="%1)"/>
      <w:lvlJc w:val="left"/>
      <w:pPr>
        <w:ind w:left="360" w:hanging="360"/>
      </w:pPr>
    </w:lvl>
    <w:lvl w:ilvl="1" w:tplc="81A04AC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F508D"/>
    <w:multiLevelType w:val="hybridMultilevel"/>
    <w:tmpl w:val="033ECBE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76703"/>
    <w:multiLevelType w:val="hybridMultilevel"/>
    <w:tmpl w:val="4AF4D23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D85353"/>
    <w:multiLevelType w:val="hybridMultilevel"/>
    <w:tmpl w:val="E1921BFC"/>
    <w:lvl w:ilvl="0" w:tplc="08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14B735D"/>
    <w:multiLevelType w:val="hybridMultilevel"/>
    <w:tmpl w:val="EFFC559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D33E55"/>
    <w:multiLevelType w:val="hybridMultilevel"/>
    <w:tmpl w:val="2BD8742E"/>
    <w:lvl w:ilvl="0" w:tplc="D480F1DE">
      <w:start w:val="1"/>
      <w:numFmt w:val="lowerRoman"/>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15:restartNumberingAfterBreak="0">
    <w:nsid w:val="26067933"/>
    <w:multiLevelType w:val="hybridMultilevel"/>
    <w:tmpl w:val="BB60D95E"/>
    <w:lvl w:ilvl="0" w:tplc="2A96058A">
      <w:numFmt w:val="bullet"/>
      <w:lvlText w:val="-"/>
      <w:lvlJc w:val="left"/>
      <w:pPr>
        <w:ind w:left="720" w:hanging="360"/>
      </w:pPr>
      <w:rPr>
        <w:rFonts w:ascii="Trebuchet MS" w:eastAsiaTheme="minorEastAsia" w:hAnsi="Trebuchet MS"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7B342E9"/>
    <w:multiLevelType w:val="hybridMultilevel"/>
    <w:tmpl w:val="27E4A07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345D55"/>
    <w:multiLevelType w:val="hybridMultilevel"/>
    <w:tmpl w:val="B434DC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6C32A9"/>
    <w:multiLevelType w:val="hybridMultilevel"/>
    <w:tmpl w:val="939AF16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E17E02"/>
    <w:multiLevelType w:val="hybridMultilevel"/>
    <w:tmpl w:val="BD6C576A"/>
    <w:lvl w:ilvl="0" w:tplc="A8F41A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4C24B2"/>
    <w:multiLevelType w:val="hybridMultilevel"/>
    <w:tmpl w:val="DDB4C23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7B312D8"/>
    <w:multiLevelType w:val="hybridMultilevel"/>
    <w:tmpl w:val="CD165DB8"/>
    <w:lvl w:ilvl="0" w:tplc="AE241EF2">
      <w:start w:val="1"/>
      <w:numFmt w:val="lowerLetter"/>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8A42AB9"/>
    <w:multiLevelType w:val="hybridMultilevel"/>
    <w:tmpl w:val="4E2EC9B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B55F6A"/>
    <w:multiLevelType w:val="hybridMultilevel"/>
    <w:tmpl w:val="51E642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D214D2"/>
    <w:multiLevelType w:val="hybridMultilevel"/>
    <w:tmpl w:val="D59EC4B6"/>
    <w:lvl w:ilvl="0" w:tplc="D480F1DE">
      <w:start w:val="1"/>
      <w:numFmt w:val="lowerRoman"/>
      <w:lvlText w:val="%1)"/>
      <w:lvlJc w:val="left"/>
      <w:pPr>
        <w:ind w:left="720" w:hanging="360"/>
      </w:pPr>
      <w:rPr>
        <w:rFonts w:hint="default"/>
      </w:rPr>
    </w:lvl>
    <w:lvl w:ilvl="1" w:tplc="5AAA9C1A">
      <w:start w:val="1"/>
      <w:numFmt w:val="lowerRoman"/>
      <w:lvlText w:val="(%2)"/>
      <w:lvlJc w:val="left"/>
      <w:pPr>
        <w:ind w:left="1800" w:hanging="720"/>
      </w:pPr>
      <w:rPr>
        <w:rFonts w:hint="default"/>
      </w:rPr>
    </w:lvl>
    <w:lvl w:ilvl="2" w:tplc="2C52A33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34E61"/>
    <w:multiLevelType w:val="hybridMultilevel"/>
    <w:tmpl w:val="BE124F5A"/>
    <w:lvl w:ilvl="0" w:tplc="A9ACD3E0">
      <w:start w:val="1"/>
      <w:numFmt w:val="lowerLetter"/>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C52B88"/>
    <w:multiLevelType w:val="hybridMultilevel"/>
    <w:tmpl w:val="51382644"/>
    <w:lvl w:ilvl="0" w:tplc="75B404F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00498"/>
    <w:multiLevelType w:val="hybridMultilevel"/>
    <w:tmpl w:val="E6027E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EF12A5"/>
    <w:multiLevelType w:val="hybridMultilevel"/>
    <w:tmpl w:val="FC74814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597FBA"/>
    <w:multiLevelType w:val="hybridMultilevel"/>
    <w:tmpl w:val="931E90F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8502FB"/>
    <w:multiLevelType w:val="hybridMultilevel"/>
    <w:tmpl w:val="4D308EAA"/>
    <w:lvl w:ilvl="0" w:tplc="733E8FC6">
      <w:start w:val="1"/>
      <w:numFmt w:val="lowerLetter"/>
      <w:lvlText w:val="%1)"/>
      <w:lvlJc w:val="left"/>
      <w:pPr>
        <w:ind w:left="360" w:hanging="360"/>
      </w:pPr>
      <w:rPr>
        <w:strike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164737"/>
    <w:multiLevelType w:val="hybridMultilevel"/>
    <w:tmpl w:val="B2A6095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5C1AF6"/>
    <w:multiLevelType w:val="hybridMultilevel"/>
    <w:tmpl w:val="01FC63E6"/>
    <w:lvl w:ilvl="0" w:tplc="2A96058A">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7556616"/>
    <w:multiLevelType w:val="hybridMultilevel"/>
    <w:tmpl w:val="729651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37193B"/>
    <w:multiLevelType w:val="hybridMultilevel"/>
    <w:tmpl w:val="434AF6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B16C0C"/>
    <w:multiLevelType w:val="hybridMultilevel"/>
    <w:tmpl w:val="23666A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281D67"/>
    <w:multiLevelType w:val="hybridMultilevel"/>
    <w:tmpl w:val="478C5CFC"/>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E04526"/>
    <w:multiLevelType w:val="hybridMultilevel"/>
    <w:tmpl w:val="EAC06D02"/>
    <w:lvl w:ilvl="0" w:tplc="40C8CA70">
      <w:start w:val="1"/>
      <w:numFmt w:val="lowerLetter"/>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93191F"/>
    <w:multiLevelType w:val="hybridMultilevel"/>
    <w:tmpl w:val="EC12F6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7D0784"/>
    <w:multiLevelType w:val="hybridMultilevel"/>
    <w:tmpl w:val="23666A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C4A05F7"/>
    <w:multiLevelType w:val="hybridMultilevel"/>
    <w:tmpl w:val="ECD430D0"/>
    <w:lvl w:ilvl="0" w:tplc="08090017">
      <w:start w:val="1"/>
      <w:numFmt w:val="lowerLetter"/>
      <w:lvlText w:val="%1)"/>
      <w:lvlJc w:val="left"/>
      <w:pPr>
        <w:ind w:left="360" w:hanging="360"/>
      </w:pPr>
      <w:rPr>
        <w:rFonts w:hint="default"/>
      </w:rPr>
    </w:lvl>
    <w:lvl w:ilvl="1" w:tplc="5AAA9C1A">
      <w:start w:val="1"/>
      <w:numFmt w:val="lowerRoman"/>
      <w:lvlText w:val="(%2)"/>
      <w:lvlJc w:val="left"/>
      <w:pPr>
        <w:ind w:left="1440" w:hanging="720"/>
      </w:pPr>
      <w:rPr>
        <w:rFonts w:hint="default"/>
      </w:rPr>
    </w:lvl>
    <w:lvl w:ilvl="2" w:tplc="2C52A330">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D71E19"/>
    <w:multiLevelType w:val="hybridMultilevel"/>
    <w:tmpl w:val="A14C766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7D7091"/>
    <w:multiLevelType w:val="hybridMultilevel"/>
    <w:tmpl w:val="9A6CA6B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81499444">
    <w:abstractNumId w:val="2"/>
  </w:num>
  <w:num w:numId="2" w16cid:durableId="135536571">
    <w:abstractNumId w:val="20"/>
  </w:num>
  <w:num w:numId="3" w16cid:durableId="1428502211">
    <w:abstractNumId w:val="13"/>
  </w:num>
  <w:num w:numId="4" w16cid:durableId="1375809975">
    <w:abstractNumId w:val="32"/>
  </w:num>
  <w:num w:numId="5" w16cid:durableId="309671943">
    <w:abstractNumId w:val="0"/>
  </w:num>
  <w:num w:numId="6" w16cid:durableId="2074811974">
    <w:abstractNumId w:val="18"/>
  </w:num>
  <w:num w:numId="7" w16cid:durableId="347566107">
    <w:abstractNumId w:val="29"/>
  </w:num>
  <w:num w:numId="8" w16cid:durableId="406073011">
    <w:abstractNumId w:val="35"/>
  </w:num>
  <w:num w:numId="9" w16cid:durableId="1277639623">
    <w:abstractNumId w:val="36"/>
  </w:num>
  <w:num w:numId="10" w16cid:durableId="2055883461">
    <w:abstractNumId w:val="24"/>
  </w:num>
  <w:num w:numId="11" w16cid:durableId="21367072">
    <w:abstractNumId w:val="10"/>
  </w:num>
  <w:num w:numId="12" w16cid:durableId="348680595">
    <w:abstractNumId w:val="22"/>
  </w:num>
  <w:num w:numId="13" w16cid:durableId="1053117797">
    <w:abstractNumId w:val="4"/>
  </w:num>
  <w:num w:numId="14" w16cid:durableId="283343863">
    <w:abstractNumId w:val="1"/>
  </w:num>
  <w:num w:numId="15" w16cid:durableId="1153183379">
    <w:abstractNumId w:val="21"/>
  </w:num>
  <w:num w:numId="16" w16cid:durableId="1365056821">
    <w:abstractNumId w:val="34"/>
  </w:num>
  <w:num w:numId="17" w16cid:durableId="2109159616">
    <w:abstractNumId w:val="11"/>
  </w:num>
  <w:num w:numId="18" w16cid:durableId="365757120">
    <w:abstractNumId w:val="33"/>
  </w:num>
  <w:num w:numId="19" w16cid:durableId="423645467">
    <w:abstractNumId w:val="14"/>
  </w:num>
  <w:num w:numId="20" w16cid:durableId="1421834103">
    <w:abstractNumId w:val="9"/>
  </w:num>
  <w:num w:numId="21" w16cid:durableId="309986960">
    <w:abstractNumId w:val="8"/>
  </w:num>
  <w:num w:numId="22" w16cid:durableId="1837575880">
    <w:abstractNumId w:val="27"/>
  </w:num>
  <w:num w:numId="23" w16cid:durableId="1496874326">
    <w:abstractNumId w:val="15"/>
  </w:num>
  <w:num w:numId="24" w16cid:durableId="1202279353">
    <w:abstractNumId w:val="17"/>
  </w:num>
  <w:num w:numId="25" w16cid:durableId="407920748">
    <w:abstractNumId w:val="6"/>
  </w:num>
  <w:num w:numId="26" w16cid:durableId="1240795892">
    <w:abstractNumId w:val="30"/>
  </w:num>
  <w:num w:numId="27" w16cid:durableId="2088962461">
    <w:abstractNumId w:val="3"/>
  </w:num>
  <w:num w:numId="28" w16cid:durableId="1428967378">
    <w:abstractNumId w:val="7"/>
  </w:num>
  <w:num w:numId="29" w16cid:durableId="1722435968">
    <w:abstractNumId w:val="26"/>
  </w:num>
  <w:num w:numId="30" w16cid:durableId="2138255974">
    <w:abstractNumId w:val="19"/>
  </w:num>
  <w:num w:numId="31" w16cid:durableId="422923096">
    <w:abstractNumId w:val="31"/>
  </w:num>
  <w:num w:numId="32" w16cid:durableId="74477908">
    <w:abstractNumId w:val="16"/>
  </w:num>
  <w:num w:numId="33" w16cid:durableId="93869940">
    <w:abstractNumId w:val="25"/>
  </w:num>
  <w:num w:numId="34" w16cid:durableId="1109860971">
    <w:abstractNumId w:val="12"/>
  </w:num>
  <w:num w:numId="35" w16cid:durableId="1321615686">
    <w:abstractNumId w:val="23"/>
  </w:num>
  <w:num w:numId="36" w16cid:durableId="517819201">
    <w:abstractNumId w:val="5"/>
  </w:num>
  <w:num w:numId="37" w16cid:durableId="38182816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C8"/>
    <w:rsid w:val="00003656"/>
    <w:rsid w:val="00011793"/>
    <w:rsid w:val="0001331A"/>
    <w:rsid w:val="00014098"/>
    <w:rsid w:val="000156DB"/>
    <w:rsid w:val="00021252"/>
    <w:rsid w:val="0002704A"/>
    <w:rsid w:val="00030060"/>
    <w:rsid w:val="00030F55"/>
    <w:rsid w:val="000330EB"/>
    <w:rsid w:val="0003438A"/>
    <w:rsid w:val="00035547"/>
    <w:rsid w:val="00040E19"/>
    <w:rsid w:val="00041219"/>
    <w:rsid w:val="0005112B"/>
    <w:rsid w:val="0005114D"/>
    <w:rsid w:val="00051769"/>
    <w:rsid w:val="000525E5"/>
    <w:rsid w:val="00052B23"/>
    <w:rsid w:val="0005736F"/>
    <w:rsid w:val="000655EA"/>
    <w:rsid w:val="00065C16"/>
    <w:rsid w:val="00080A83"/>
    <w:rsid w:val="000850C2"/>
    <w:rsid w:val="000857A0"/>
    <w:rsid w:val="00087634"/>
    <w:rsid w:val="000907A8"/>
    <w:rsid w:val="0009133F"/>
    <w:rsid w:val="000930B8"/>
    <w:rsid w:val="000948AA"/>
    <w:rsid w:val="00095017"/>
    <w:rsid w:val="000958E0"/>
    <w:rsid w:val="00096346"/>
    <w:rsid w:val="000A35BD"/>
    <w:rsid w:val="000A5F1E"/>
    <w:rsid w:val="000A629E"/>
    <w:rsid w:val="000B1E2D"/>
    <w:rsid w:val="000B33A2"/>
    <w:rsid w:val="000C3B89"/>
    <w:rsid w:val="000C49EE"/>
    <w:rsid w:val="000D16CD"/>
    <w:rsid w:val="000D1875"/>
    <w:rsid w:val="000D1D52"/>
    <w:rsid w:val="000D5069"/>
    <w:rsid w:val="000D5403"/>
    <w:rsid w:val="000E056B"/>
    <w:rsid w:val="000E28F2"/>
    <w:rsid w:val="000F1973"/>
    <w:rsid w:val="000F285D"/>
    <w:rsid w:val="000F6386"/>
    <w:rsid w:val="001117C3"/>
    <w:rsid w:val="001125F3"/>
    <w:rsid w:val="00112B0F"/>
    <w:rsid w:val="00117CC4"/>
    <w:rsid w:val="001241C8"/>
    <w:rsid w:val="00124888"/>
    <w:rsid w:val="00124F0D"/>
    <w:rsid w:val="001252C5"/>
    <w:rsid w:val="001328B1"/>
    <w:rsid w:val="00135272"/>
    <w:rsid w:val="001353C2"/>
    <w:rsid w:val="00136FA8"/>
    <w:rsid w:val="00140FAC"/>
    <w:rsid w:val="00141A2B"/>
    <w:rsid w:val="00146327"/>
    <w:rsid w:val="00146896"/>
    <w:rsid w:val="00153656"/>
    <w:rsid w:val="001570F2"/>
    <w:rsid w:val="00161936"/>
    <w:rsid w:val="001642D5"/>
    <w:rsid w:val="00166899"/>
    <w:rsid w:val="00174A23"/>
    <w:rsid w:val="00181843"/>
    <w:rsid w:val="001822C9"/>
    <w:rsid w:val="00184DD4"/>
    <w:rsid w:val="001863E4"/>
    <w:rsid w:val="001871CE"/>
    <w:rsid w:val="001904DD"/>
    <w:rsid w:val="00193B91"/>
    <w:rsid w:val="00194374"/>
    <w:rsid w:val="00195A76"/>
    <w:rsid w:val="001A3106"/>
    <w:rsid w:val="001A7252"/>
    <w:rsid w:val="001B1A00"/>
    <w:rsid w:val="001B295A"/>
    <w:rsid w:val="001B6C1C"/>
    <w:rsid w:val="001B6C3A"/>
    <w:rsid w:val="001C178D"/>
    <w:rsid w:val="001C4D8E"/>
    <w:rsid w:val="001D14CB"/>
    <w:rsid w:val="001D421A"/>
    <w:rsid w:val="001D637F"/>
    <w:rsid w:val="001E3026"/>
    <w:rsid w:val="001E3BDC"/>
    <w:rsid w:val="001E3E25"/>
    <w:rsid w:val="001E4C2D"/>
    <w:rsid w:val="001E5092"/>
    <w:rsid w:val="001E51BB"/>
    <w:rsid w:val="001E6A69"/>
    <w:rsid w:val="001E6B58"/>
    <w:rsid w:val="001F0D27"/>
    <w:rsid w:val="0020092B"/>
    <w:rsid w:val="00201225"/>
    <w:rsid w:val="002032A1"/>
    <w:rsid w:val="002129CE"/>
    <w:rsid w:val="00213DAD"/>
    <w:rsid w:val="00217EFF"/>
    <w:rsid w:val="00221253"/>
    <w:rsid w:val="00224C23"/>
    <w:rsid w:val="00231859"/>
    <w:rsid w:val="00234231"/>
    <w:rsid w:val="0023525E"/>
    <w:rsid w:val="002361D5"/>
    <w:rsid w:val="00241133"/>
    <w:rsid w:val="00242B4C"/>
    <w:rsid w:val="00244116"/>
    <w:rsid w:val="00245A42"/>
    <w:rsid w:val="00252A2A"/>
    <w:rsid w:val="002544BF"/>
    <w:rsid w:val="00257194"/>
    <w:rsid w:val="0025792D"/>
    <w:rsid w:val="002602A7"/>
    <w:rsid w:val="00266F26"/>
    <w:rsid w:val="00270EED"/>
    <w:rsid w:val="0027465A"/>
    <w:rsid w:val="00281F7B"/>
    <w:rsid w:val="0028232B"/>
    <w:rsid w:val="002840A5"/>
    <w:rsid w:val="00284C5E"/>
    <w:rsid w:val="0028579D"/>
    <w:rsid w:val="002875F1"/>
    <w:rsid w:val="00287B21"/>
    <w:rsid w:val="00287F1F"/>
    <w:rsid w:val="00290A67"/>
    <w:rsid w:val="002928EC"/>
    <w:rsid w:val="00293E46"/>
    <w:rsid w:val="002944C8"/>
    <w:rsid w:val="00296E3D"/>
    <w:rsid w:val="002A034E"/>
    <w:rsid w:val="002A0C58"/>
    <w:rsid w:val="002A2171"/>
    <w:rsid w:val="002A4202"/>
    <w:rsid w:val="002A43EC"/>
    <w:rsid w:val="002A4F14"/>
    <w:rsid w:val="002A5753"/>
    <w:rsid w:val="002B236F"/>
    <w:rsid w:val="002B48C6"/>
    <w:rsid w:val="002B5F79"/>
    <w:rsid w:val="002B6C0B"/>
    <w:rsid w:val="002C677C"/>
    <w:rsid w:val="002C6D09"/>
    <w:rsid w:val="002C771E"/>
    <w:rsid w:val="002D148A"/>
    <w:rsid w:val="002D4E3C"/>
    <w:rsid w:val="002D5039"/>
    <w:rsid w:val="002D5405"/>
    <w:rsid w:val="002D62C4"/>
    <w:rsid w:val="002E52B2"/>
    <w:rsid w:val="002F76CB"/>
    <w:rsid w:val="0030375E"/>
    <w:rsid w:val="0031042A"/>
    <w:rsid w:val="00310F05"/>
    <w:rsid w:val="003127B0"/>
    <w:rsid w:val="00314AAE"/>
    <w:rsid w:val="0031546B"/>
    <w:rsid w:val="00324D2F"/>
    <w:rsid w:val="00326745"/>
    <w:rsid w:val="0032729B"/>
    <w:rsid w:val="00336188"/>
    <w:rsid w:val="00340FAC"/>
    <w:rsid w:val="003448EC"/>
    <w:rsid w:val="00344D93"/>
    <w:rsid w:val="0034704F"/>
    <w:rsid w:val="0034785D"/>
    <w:rsid w:val="00347ADB"/>
    <w:rsid w:val="00350331"/>
    <w:rsid w:val="003513C3"/>
    <w:rsid w:val="00351AF6"/>
    <w:rsid w:val="003667A9"/>
    <w:rsid w:val="00366B70"/>
    <w:rsid w:val="003670D2"/>
    <w:rsid w:val="00373A6D"/>
    <w:rsid w:val="00375875"/>
    <w:rsid w:val="003807B1"/>
    <w:rsid w:val="003810AF"/>
    <w:rsid w:val="00382427"/>
    <w:rsid w:val="00382F3D"/>
    <w:rsid w:val="00384E9F"/>
    <w:rsid w:val="003935CE"/>
    <w:rsid w:val="003A0A14"/>
    <w:rsid w:val="003B0F9B"/>
    <w:rsid w:val="003B240F"/>
    <w:rsid w:val="003C60FD"/>
    <w:rsid w:val="003C6AA7"/>
    <w:rsid w:val="003D41DC"/>
    <w:rsid w:val="003D4EA5"/>
    <w:rsid w:val="003D5F0F"/>
    <w:rsid w:val="003D6A55"/>
    <w:rsid w:val="003E1860"/>
    <w:rsid w:val="003F0F2C"/>
    <w:rsid w:val="003F2E96"/>
    <w:rsid w:val="003F35F4"/>
    <w:rsid w:val="00402930"/>
    <w:rsid w:val="00412523"/>
    <w:rsid w:val="00412845"/>
    <w:rsid w:val="00414F73"/>
    <w:rsid w:val="004333E7"/>
    <w:rsid w:val="0043565C"/>
    <w:rsid w:val="00442DA7"/>
    <w:rsid w:val="004440FD"/>
    <w:rsid w:val="00445E59"/>
    <w:rsid w:val="004544D6"/>
    <w:rsid w:val="0046088F"/>
    <w:rsid w:val="00460A5D"/>
    <w:rsid w:val="00462303"/>
    <w:rsid w:val="0046307E"/>
    <w:rsid w:val="00463B0C"/>
    <w:rsid w:val="00463D86"/>
    <w:rsid w:val="00466E0D"/>
    <w:rsid w:val="0047429F"/>
    <w:rsid w:val="00482E13"/>
    <w:rsid w:val="004834C7"/>
    <w:rsid w:val="004868ED"/>
    <w:rsid w:val="00493F8E"/>
    <w:rsid w:val="0049600C"/>
    <w:rsid w:val="00497BAF"/>
    <w:rsid w:val="004A3F57"/>
    <w:rsid w:val="004B13FE"/>
    <w:rsid w:val="004B209C"/>
    <w:rsid w:val="004B47E9"/>
    <w:rsid w:val="004B4FBD"/>
    <w:rsid w:val="004B6549"/>
    <w:rsid w:val="004C0081"/>
    <w:rsid w:val="004C0CF3"/>
    <w:rsid w:val="004C163C"/>
    <w:rsid w:val="004C3986"/>
    <w:rsid w:val="004C6C76"/>
    <w:rsid w:val="004C752B"/>
    <w:rsid w:val="004D20FB"/>
    <w:rsid w:val="004D2B9D"/>
    <w:rsid w:val="004D60B4"/>
    <w:rsid w:val="004E2D94"/>
    <w:rsid w:val="004E3074"/>
    <w:rsid w:val="004E3624"/>
    <w:rsid w:val="004E3D37"/>
    <w:rsid w:val="004E4387"/>
    <w:rsid w:val="004E63E9"/>
    <w:rsid w:val="004F3788"/>
    <w:rsid w:val="004F56F0"/>
    <w:rsid w:val="0050586C"/>
    <w:rsid w:val="00505993"/>
    <w:rsid w:val="0050667D"/>
    <w:rsid w:val="005107F1"/>
    <w:rsid w:val="00511E6B"/>
    <w:rsid w:val="005124C5"/>
    <w:rsid w:val="00513E4B"/>
    <w:rsid w:val="00514562"/>
    <w:rsid w:val="005211BB"/>
    <w:rsid w:val="00522C48"/>
    <w:rsid w:val="00524C29"/>
    <w:rsid w:val="00526F5C"/>
    <w:rsid w:val="0053097B"/>
    <w:rsid w:val="00533258"/>
    <w:rsid w:val="005332E2"/>
    <w:rsid w:val="005355C9"/>
    <w:rsid w:val="00537E7C"/>
    <w:rsid w:val="0054183C"/>
    <w:rsid w:val="00545735"/>
    <w:rsid w:val="0054603D"/>
    <w:rsid w:val="00547533"/>
    <w:rsid w:val="005479C3"/>
    <w:rsid w:val="00547D6A"/>
    <w:rsid w:val="00551015"/>
    <w:rsid w:val="00553C99"/>
    <w:rsid w:val="0055517E"/>
    <w:rsid w:val="00556E2F"/>
    <w:rsid w:val="00561083"/>
    <w:rsid w:val="005723AE"/>
    <w:rsid w:val="005729F5"/>
    <w:rsid w:val="005737E8"/>
    <w:rsid w:val="005747F4"/>
    <w:rsid w:val="0058071C"/>
    <w:rsid w:val="005825F8"/>
    <w:rsid w:val="00583E98"/>
    <w:rsid w:val="0059444C"/>
    <w:rsid w:val="00596307"/>
    <w:rsid w:val="00597CC1"/>
    <w:rsid w:val="005A0745"/>
    <w:rsid w:val="005A3E7B"/>
    <w:rsid w:val="005A6EAD"/>
    <w:rsid w:val="005B0BFD"/>
    <w:rsid w:val="005B4E4A"/>
    <w:rsid w:val="005C1F25"/>
    <w:rsid w:val="005C20EA"/>
    <w:rsid w:val="005C753B"/>
    <w:rsid w:val="005D35DC"/>
    <w:rsid w:val="005D40E5"/>
    <w:rsid w:val="005D556E"/>
    <w:rsid w:val="005D5C05"/>
    <w:rsid w:val="005D5F2F"/>
    <w:rsid w:val="005E0E0C"/>
    <w:rsid w:val="005E15CC"/>
    <w:rsid w:val="005E76D2"/>
    <w:rsid w:val="005F01EE"/>
    <w:rsid w:val="005F0498"/>
    <w:rsid w:val="005F2298"/>
    <w:rsid w:val="005F3C3D"/>
    <w:rsid w:val="005F5CF3"/>
    <w:rsid w:val="00600A1A"/>
    <w:rsid w:val="0060478D"/>
    <w:rsid w:val="0060558E"/>
    <w:rsid w:val="00612FC6"/>
    <w:rsid w:val="006155F9"/>
    <w:rsid w:val="006160BF"/>
    <w:rsid w:val="00625C6F"/>
    <w:rsid w:val="00626E46"/>
    <w:rsid w:val="00631EF6"/>
    <w:rsid w:val="00632DBD"/>
    <w:rsid w:val="006350AA"/>
    <w:rsid w:val="006358AD"/>
    <w:rsid w:val="00642FB5"/>
    <w:rsid w:val="0064444C"/>
    <w:rsid w:val="006452CD"/>
    <w:rsid w:val="00650DA5"/>
    <w:rsid w:val="0065293D"/>
    <w:rsid w:val="006529EA"/>
    <w:rsid w:val="00660367"/>
    <w:rsid w:val="00664C70"/>
    <w:rsid w:val="00665236"/>
    <w:rsid w:val="00671DE3"/>
    <w:rsid w:val="0067467F"/>
    <w:rsid w:val="00675851"/>
    <w:rsid w:val="00677465"/>
    <w:rsid w:val="00680723"/>
    <w:rsid w:val="006810B7"/>
    <w:rsid w:val="00681C14"/>
    <w:rsid w:val="0068304A"/>
    <w:rsid w:val="00686507"/>
    <w:rsid w:val="00686BDA"/>
    <w:rsid w:val="006916B3"/>
    <w:rsid w:val="00692C70"/>
    <w:rsid w:val="00692ED2"/>
    <w:rsid w:val="00693045"/>
    <w:rsid w:val="006962E9"/>
    <w:rsid w:val="00696A84"/>
    <w:rsid w:val="00696D25"/>
    <w:rsid w:val="006A53B8"/>
    <w:rsid w:val="006B587C"/>
    <w:rsid w:val="006C0A6D"/>
    <w:rsid w:val="006C3290"/>
    <w:rsid w:val="006C5731"/>
    <w:rsid w:val="006C6158"/>
    <w:rsid w:val="006C6696"/>
    <w:rsid w:val="006D2F03"/>
    <w:rsid w:val="006D5C5A"/>
    <w:rsid w:val="006F0465"/>
    <w:rsid w:val="006F4FF8"/>
    <w:rsid w:val="007003E9"/>
    <w:rsid w:val="00704494"/>
    <w:rsid w:val="007050CC"/>
    <w:rsid w:val="0071150C"/>
    <w:rsid w:val="007123A7"/>
    <w:rsid w:val="00713825"/>
    <w:rsid w:val="0071388E"/>
    <w:rsid w:val="00717516"/>
    <w:rsid w:val="0072082E"/>
    <w:rsid w:val="00721B60"/>
    <w:rsid w:val="00722022"/>
    <w:rsid w:val="00722A3F"/>
    <w:rsid w:val="00724608"/>
    <w:rsid w:val="00727C32"/>
    <w:rsid w:val="007310F1"/>
    <w:rsid w:val="00732BCC"/>
    <w:rsid w:val="00732D2F"/>
    <w:rsid w:val="00734624"/>
    <w:rsid w:val="00734FF4"/>
    <w:rsid w:val="00737022"/>
    <w:rsid w:val="00737FC4"/>
    <w:rsid w:val="00740209"/>
    <w:rsid w:val="007403AC"/>
    <w:rsid w:val="00744355"/>
    <w:rsid w:val="0074795C"/>
    <w:rsid w:val="00755060"/>
    <w:rsid w:val="007575A8"/>
    <w:rsid w:val="00757983"/>
    <w:rsid w:val="00757A39"/>
    <w:rsid w:val="00764E64"/>
    <w:rsid w:val="00766454"/>
    <w:rsid w:val="007678E9"/>
    <w:rsid w:val="0077122B"/>
    <w:rsid w:val="00773BC5"/>
    <w:rsid w:val="0077533D"/>
    <w:rsid w:val="00776923"/>
    <w:rsid w:val="007838F1"/>
    <w:rsid w:val="00791518"/>
    <w:rsid w:val="00793076"/>
    <w:rsid w:val="007A4C10"/>
    <w:rsid w:val="007A543B"/>
    <w:rsid w:val="007A7CF5"/>
    <w:rsid w:val="007B048E"/>
    <w:rsid w:val="007B475D"/>
    <w:rsid w:val="007B5B11"/>
    <w:rsid w:val="007B6538"/>
    <w:rsid w:val="007C1F9C"/>
    <w:rsid w:val="007D10C7"/>
    <w:rsid w:val="007D3833"/>
    <w:rsid w:val="007D4C8E"/>
    <w:rsid w:val="007D5D47"/>
    <w:rsid w:val="007E090A"/>
    <w:rsid w:val="007E2166"/>
    <w:rsid w:val="007E4BF8"/>
    <w:rsid w:val="007E6902"/>
    <w:rsid w:val="007F04B4"/>
    <w:rsid w:val="007F0687"/>
    <w:rsid w:val="007F7F04"/>
    <w:rsid w:val="00801E89"/>
    <w:rsid w:val="00803824"/>
    <w:rsid w:val="00803D0D"/>
    <w:rsid w:val="00804801"/>
    <w:rsid w:val="00807798"/>
    <w:rsid w:val="00813812"/>
    <w:rsid w:val="00815A8D"/>
    <w:rsid w:val="00816CC8"/>
    <w:rsid w:val="00820A89"/>
    <w:rsid w:val="008210B5"/>
    <w:rsid w:val="00822A57"/>
    <w:rsid w:val="00825635"/>
    <w:rsid w:val="00825BDE"/>
    <w:rsid w:val="00826AC5"/>
    <w:rsid w:val="00832508"/>
    <w:rsid w:val="00832AF3"/>
    <w:rsid w:val="00832CC9"/>
    <w:rsid w:val="008336DA"/>
    <w:rsid w:val="0084041E"/>
    <w:rsid w:val="0084383E"/>
    <w:rsid w:val="00844FFF"/>
    <w:rsid w:val="008473B8"/>
    <w:rsid w:val="0085012B"/>
    <w:rsid w:val="0085108E"/>
    <w:rsid w:val="008511AF"/>
    <w:rsid w:val="008560EC"/>
    <w:rsid w:val="008564B7"/>
    <w:rsid w:val="00860177"/>
    <w:rsid w:val="0086350F"/>
    <w:rsid w:val="00873046"/>
    <w:rsid w:val="0087547F"/>
    <w:rsid w:val="00880551"/>
    <w:rsid w:val="00881F10"/>
    <w:rsid w:val="0088616E"/>
    <w:rsid w:val="0088765E"/>
    <w:rsid w:val="008928C6"/>
    <w:rsid w:val="00893110"/>
    <w:rsid w:val="00896020"/>
    <w:rsid w:val="008A18C3"/>
    <w:rsid w:val="008B0970"/>
    <w:rsid w:val="008B1899"/>
    <w:rsid w:val="008B71E9"/>
    <w:rsid w:val="008C12AC"/>
    <w:rsid w:val="008C4EF3"/>
    <w:rsid w:val="008C56E7"/>
    <w:rsid w:val="008C6F99"/>
    <w:rsid w:val="008C75CC"/>
    <w:rsid w:val="008D00D8"/>
    <w:rsid w:val="008D3F0A"/>
    <w:rsid w:val="008E192A"/>
    <w:rsid w:val="008F5EBD"/>
    <w:rsid w:val="00900CD0"/>
    <w:rsid w:val="009023E2"/>
    <w:rsid w:val="00903EA3"/>
    <w:rsid w:val="00907CC3"/>
    <w:rsid w:val="009104CD"/>
    <w:rsid w:val="00910D26"/>
    <w:rsid w:val="0091216F"/>
    <w:rsid w:val="00914938"/>
    <w:rsid w:val="00922456"/>
    <w:rsid w:val="00922FA7"/>
    <w:rsid w:val="00925F19"/>
    <w:rsid w:val="009306DC"/>
    <w:rsid w:val="00930853"/>
    <w:rsid w:val="00931B74"/>
    <w:rsid w:val="00934F1C"/>
    <w:rsid w:val="00935AEB"/>
    <w:rsid w:val="00940183"/>
    <w:rsid w:val="0094600B"/>
    <w:rsid w:val="009466B0"/>
    <w:rsid w:val="00952755"/>
    <w:rsid w:val="00952B14"/>
    <w:rsid w:val="00955CC9"/>
    <w:rsid w:val="009563F8"/>
    <w:rsid w:val="00963215"/>
    <w:rsid w:val="00964FEE"/>
    <w:rsid w:val="00975B6C"/>
    <w:rsid w:val="009827DD"/>
    <w:rsid w:val="009834BF"/>
    <w:rsid w:val="00984935"/>
    <w:rsid w:val="009908DA"/>
    <w:rsid w:val="00990BD9"/>
    <w:rsid w:val="00992909"/>
    <w:rsid w:val="00993CF7"/>
    <w:rsid w:val="009A20BE"/>
    <w:rsid w:val="009A2588"/>
    <w:rsid w:val="009A5A0C"/>
    <w:rsid w:val="009A677D"/>
    <w:rsid w:val="009A7D46"/>
    <w:rsid w:val="009B1218"/>
    <w:rsid w:val="009B5A30"/>
    <w:rsid w:val="009B5DE2"/>
    <w:rsid w:val="009B612C"/>
    <w:rsid w:val="009B7623"/>
    <w:rsid w:val="009C03C0"/>
    <w:rsid w:val="009C07E1"/>
    <w:rsid w:val="009C0C83"/>
    <w:rsid w:val="009C1317"/>
    <w:rsid w:val="009C519E"/>
    <w:rsid w:val="009C5267"/>
    <w:rsid w:val="009C580D"/>
    <w:rsid w:val="009C7336"/>
    <w:rsid w:val="009E1A2E"/>
    <w:rsid w:val="009E30A9"/>
    <w:rsid w:val="009E64E7"/>
    <w:rsid w:val="009E7D47"/>
    <w:rsid w:val="009F2F51"/>
    <w:rsid w:val="00A0041A"/>
    <w:rsid w:val="00A00D06"/>
    <w:rsid w:val="00A034F0"/>
    <w:rsid w:val="00A03933"/>
    <w:rsid w:val="00A1137C"/>
    <w:rsid w:val="00A15205"/>
    <w:rsid w:val="00A1641A"/>
    <w:rsid w:val="00A16AE8"/>
    <w:rsid w:val="00A23150"/>
    <w:rsid w:val="00A257E2"/>
    <w:rsid w:val="00A309E6"/>
    <w:rsid w:val="00A3283C"/>
    <w:rsid w:val="00A33A94"/>
    <w:rsid w:val="00A351C7"/>
    <w:rsid w:val="00A41520"/>
    <w:rsid w:val="00A42C7C"/>
    <w:rsid w:val="00A44767"/>
    <w:rsid w:val="00A457C3"/>
    <w:rsid w:val="00A45BD3"/>
    <w:rsid w:val="00A503E4"/>
    <w:rsid w:val="00A5282D"/>
    <w:rsid w:val="00A52B27"/>
    <w:rsid w:val="00A6207E"/>
    <w:rsid w:val="00A627A0"/>
    <w:rsid w:val="00A64228"/>
    <w:rsid w:val="00A64C8B"/>
    <w:rsid w:val="00A66959"/>
    <w:rsid w:val="00A74845"/>
    <w:rsid w:val="00A81C7C"/>
    <w:rsid w:val="00A8305A"/>
    <w:rsid w:val="00A8358E"/>
    <w:rsid w:val="00AA38D3"/>
    <w:rsid w:val="00AA571A"/>
    <w:rsid w:val="00AA5F4C"/>
    <w:rsid w:val="00AA663F"/>
    <w:rsid w:val="00AA7615"/>
    <w:rsid w:val="00AA7766"/>
    <w:rsid w:val="00AB099F"/>
    <w:rsid w:val="00AB3CCC"/>
    <w:rsid w:val="00AB4811"/>
    <w:rsid w:val="00AB4E64"/>
    <w:rsid w:val="00AB5115"/>
    <w:rsid w:val="00AB5730"/>
    <w:rsid w:val="00AB794F"/>
    <w:rsid w:val="00AC096D"/>
    <w:rsid w:val="00AC13B9"/>
    <w:rsid w:val="00AC339F"/>
    <w:rsid w:val="00AD0711"/>
    <w:rsid w:val="00AD47A4"/>
    <w:rsid w:val="00AD6567"/>
    <w:rsid w:val="00AD721F"/>
    <w:rsid w:val="00AE2810"/>
    <w:rsid w:val="00AE2A86"/>
    <w:rsid w:val="00AE3E3D"/>
    <w:rsid w:val="00AE4327"/>
    <w:rsid w:val="00AF1B10"/>
    <w:rsid w:val="00AF4AE9"/>
    <w:rsid w:val="00B014D0"/>
    <w:rsid w:val="00B10A60"/>
    <w:rsid w:val="00B11D85"/>
    <w:rsid w:val="00B138F0"/>
    <w:rsid w:val="00B15693"/>
    <w:rsid w:val="00B31306"/>
    <w:rsid w:val="00B330A7"/>
    <w:rsid w:val="00B338BF"/>
    <w:rsid w:val="00B360DB"/>
    <w:rsid w:val="00B36AF6"/>
    <w:rsid w:val="00B37457"/>
    <w:rsid w:val="00B4636D"/>
    <w:rsid w:val="00B47126"/>
    <w:rsid w:val="00B472B8"/>
    <w:rsid w:val="00B47974"/>
    <w:rsid w:val="00B5026E"/>
    <w:rsid w:val="00B54C68"/>
    <w:rsid w:val="00B55CF5"/>
    <w:rsid w:val="00B55E3C"/>
    <w:rsid w:val="00B60719"/>
    <w:rsid w:val="00B618B4"/>
    <w:rsid w:val="00B62149"/>
    <w:rsid w:val="00B6266F"/>
    <w:rsid w:val="00B6717C"/>
    <w:rsid w:val="00B67DF0"/>
    <w:rsid w:val="00B711DE"/>
    <w:rsid w:val="00B73E02"/>
    <w:rsid w:val="00B75FF4"/>
    <w:rsid w:val="00B8031D"/>
    <w:rsid w:val="00B80409"/>
    <w:rsid w:val="00B84204"/>
    <w:rsid w:val="00B844F3"/>
    <w:rsid w:val="00B84DE7"/>
    <w:rsid w:val="00B92531"/>
    <w:rsid w:val="00BA6D2D"/>
    <w:rsid w:val="00BB23E4"/>
    <w:rsid w:val="00BB47EE"/>
    <w:rsid w:val="00BB589A"/>
    <w:rsid w:val="00BC155E"/>
    <w:rsid w:val="00BC6B79"/>
    <w:rsid w:val="00BD3FA8"/>
    <w:rsid w:val="00BE12BB"/>
    <w:rsid w:val="00BE40DC"/>
    <w:rsid w:val="00BE755C"/>
    <w:rsid w:val="00BF0BE0"/>
    <w:rsid w:val="00BF2E1D"/>
    <w:rsid w:val="00BF3841"/>
    <w:rsid w:val="00C03535"/>
    <w:rsid w:val="00C03E1A"/>
    <w:rsid w:val="00C06D31"/>
    <w:rsid w:val="00C10212"/>
    <w:rsid w:val="00C10387"/>
    <w:rsid w:val="00C10CF4"/>
    <w:rsid w:val="00C11DAF"/>
    <w:rsid w:val="00C16E8E"/>
    <w:rsid w:val="00C2218C"/>
    <w:rsid w:val="00C25105"/>
    <w:rsid w:val="00C26EA6"/>
    <w:rsid w:val="00C31423"/>
    <w:rsid w:val="00C32834"/>
    <w:rsid w:val="00C34B97"/>
    <w:rsid w:val="00C36EE4"/>
    <w:rsid w:val="00C37868"/>
    <w:rsid w:val="00C41E9C"/>
    <w:rsid w:val="00C4303F"/>
    <w:rsid w:val="00C43C0D"/>
    <w:rsid w:val="00C4706E"/>
    <w:rsid w:val="00C4722A"/>
    <w:rsid w:val="00C52EFA"/>
    <w:rsid w:val="00C54352"/>
    <w:rsid w:val="00C57370"/>
    <w:rsid w:val="00C57DE9"/>
    <w:rsid w:val="00C61A9F"/>
    <w:rsid w:val="00C635A1"/>
    <w:rsid w:val="00C65247"/>
    <w:rsid w:val="00C66434"/>
    <w:rsid w:val="00C70670"/>
    <w:rsid w:val="00C76E2C"/>
    <w:rsid w:val="00C77B0A"/>
    <w:rsid w:val="00C826EC"/>
    <w:rsid w:val="00C8414D"/>
    <w:rsid w:val="00C873FB"/>
    <w:rsid w:val="00C906D6"/>
    <w:rsid w:val="00C9072E"/>
    <w:rsid w:val="00C94E86"/>
    <w:rsid w:val="00C95469"/>
    <w:rsid w:val="00C965C3"/>
    <w:rsid w:val="00C97D60"/>
    <w:rsid w:val="00CA28FF"/>
    <w:rsid w:val="00CA315D"/>
    <w:rsid w:val="00CA4AFA"/>
    <w:rsid w:val="00CC24FF"/>
    <w:rsid w:val="00CD0943"/>
    <w:rsid w:val="00CD5659"/>
    <w:rsid w:val="00CD66C1"/>
    <w:rsid w:val="00CD68C9"/>
    <w:rsid w:val="00CE281E"/>
    <w:rsid w:val="00CE5D2A"/>
    <w:rsid w:val="00CE67D9"/>
    <w:rsid w:val="00CE75BD"/>
    <w:rsid w:val="00CF09BC"/>
    <w:rsid w:val="00CF43F8"/>
    <w:rsid w:val="00CF689C"/>
    <w:rsid w:val="00D043F6"/>
    <w:rsid w:val="00D05A04"/>
    <w:rsid w:val="00D100C8"/>
    <w:rsid w:val="00D1313B"/>
    <w:rsid w:val="00D14808"/>
    <w:rsid w:val="00D14BC0"/>
    <w:rsid w:val="00D17BD7"/>
    <w:rsid w:val="00D31410"/>
    <w:rsid w:val="00D33725"/>
    <w:rsid w:val="00D35870"/>
    <w:rsid w:val="00D44922"/>
    <w:rsid w:val="00D45BC0"/>
    <w:rsid w:val="00D50ABE"/>
    <w:rsid w:val="00D510BB"/>
    <w:rsid w:val="00D52510"/>
    <w:rsid w:val="00D565B7"/>
    <w:rsid w:val="00D61EB7"/>
    <w:rsid w:val="00D710F7"/>
    <w:rsid w:val="00D7154E"/>
    <w:rsid w:val="00D76C5D"/>
    <w:rsid w:val="00D84706"/>
    <w:rsid w:val="00D870A0"/>
    <w:rsid w:val="00D87FA5"/>
    <w:rsid w:val="00D94687"/>
    <w:rsid w:val="00D95D27"/>
    <w:rsid w:val="00DA10A2"/>
    <w:rsid w:val="00DA31A1"/>
    <w:rsid w:val="00DA3A52"/>
    <w:rsid w:val="00DB67C3"/>
    <w:rsid w:val="00DB7431"/>
    <w:rsid w:val="00DC17C9"/>
    <w:rsid w:val="00DC5101"/>
    <w:rsid w:val="00DC6013"/>
    <w:rsid w:val="00DC721B"/>
    <w:rsid w:val="00DC7B12"/>
    <w:rsid w:val="00DD0F01"/>
    <w:rsid w:val="00DD0F69"/>
    <w:rsid w:val="00DD3970"/>
    <w:rsid w:val="00DE09AE"/>
    <w:rsid w:val="00DE2EB4"/>
    <w:rsid w:val="00DE3B87"/>
    <w:rsid w:val="00DE6CD9"/>
    <w:rsid w:val="00DE7EBE"/>
    <w:rsid w:val="00DE7FDD"/>
    <w:rsid w:val="00DF2841"/>
    <w:rsid w:val="00DF44DC"/>
    <w:rsid w:val="00DF6C1C"/>
    <w:rsid w:val="00E00BBC"/>
    <w:rsid w:val="00E07314"/>
    <w:rsid w:val="00E079FE"/>
    <w:rsid w:val="00E07D6C"/>
    <w:rsid w:val="00E12F0B"/>
    <w:rsid w:val="00E136AE"/>
    <w:rsid w:val="00E141DD"/>
    <w:rsid w:val="00E17B5C"/>
    <w:rsid w:val="00E200A5"/>
    <w:rsid w:val="00E20467"/>
    <w:rsid w:val="00E20AE4"/>
    <w:rsid w:val="00E21117"/>
    <w:rsid w:val="00E264D6"/>
    <w:rsid w:val="00E26851"/>
    <w:rsid w:val="00E26D10"/>
    <w:rsid w:val="00E30C5F"/>
    <w:rsid w:val="00E33B23"/>
    <w:rsid w:val="00E36A13"/>
    <w:rsid w:val="00E413AF"/>
    <w:rsid w:val="00E421B1"/>
    <w:rsid w:val="00E44B0E"/>
    <w:rsid w:val="00E44E45"/>
    <w:rsid w:val="00E452C3"/>
    <w:rsid w:val="00E46C9C"/>
    <w:rsid w:val="00E47A98"/>
    <w:rsid w:val="00E53C00"/>
    <w:rsid w:val="00E573D8"/>
    <w:rsid w:val="00E60CFB"/>
    <w:rsid w:val="00E65E4F"/>
    <w:rsid w:val="00E66BC3"/>
    <w:rsid w:val="00E72245"/>
    <w:rsid w:val="00E7760B"/>
    <w:rsid w:val="00E84A11"/>
    <w:rsid w:val="00E87374"/>
    <w:rsid w:val="00E91537"/>
    <w:rsid w:val="00E91965"/>
    <w:rsid w:val="00E95CDE"/>
    <w:rsid w:val="00EA0B70"/>
    <w:rsid w:val="00EA1D3C"/>
    <w:rsid w:val="00EA503C"/>
    <w:rsid w:val="00EA6127"/>
    <w:rsid w:val="00EA7DBE"/>
    <w:rsid w:val="00EB0CB0"/>
    <w:rsid w:val="00EB1BF4"/>
    <w:rsid w:val="00EB1F19"/>
    <w:rsid w:val="00EB494D"/>
    <w:rsid w:val="00EB5965"/>
    <w:rsid w:val="00EB783B"/>
    <w:rsid w:val="00EC5FCA"/>
    <w:rsid w:val="00EC6285"/>
    <w:rsid w:val="00ED0226"/>
    <w:rsid w:val="00ED204D"/>
    <w:rsid w:val="00ED3959"/>
    <w:rsid w:val="00ED5A0D"/>
    <w:rsid w:val="00ED6EC9"/>
    <w:rsid w:val="00EE0F9D"/>
    <w:rsid w:val="00EE104A"/>
    <w:rsid w:val="00EE13F0"/>
    <w:rsid w:val="00EF196B"/>
    <w:rsid w:val="00EF45F9"/>
    <w:rsid w:val="00EF70EC"/>
    <w:rsid w:val="00F02C5D"/>
    <w:rsid w:val="00F148D2"/>
    <w:rsid w:val="00F16420"/>
    <w:rsid w:val="00F218AD"/>
    <w:rsid w:val="00F26D93"/>
    <w:rsid w:val="00F32C00"/>
    <w:rsid w:val="00F453F2"/>
    <w:rsid w:val="00F45BEF"/>
    <w:rsid w:val="00F509AA"/>
    <w:rsid w:val="00F529EA"/>
    <w:rsid w:val="00F53765"/>
    <w:rsid w:val="00F53C8A"/>
    <w:rsid w:val="00F54DBD"/>
    <w:rsid w:val="00F56442"/>
    <w:rsid w:val="00F571E4"/>
    <w:rsid w:val="00F63A78"/>
    <w:rsid w:val="00F64DEF"/>
    <w:rsid w:val="00F733D4"/>
    <w:rsid w:val="00F73657"/>
    <w:rsid w:val="00F775EC"/>
    <w:rsid w:val="00F8230F"/>
    <w:rsid w:val="00F87238"/>
    <w:rsid w:val="00FA1F9E"/>
    <w:rsid w:val="00FA4D01"/>
    <w:rsid w:val="00FA5A72"/>
    <w:rsid w:val="00FB39B9"/>
    <w:rsid w:val="00FB54C4"/>
    <w:rsid w:val="00FB5917"/>
    <w:rsid w:val="00FB692E"/>
    <w:rsid w:val="00FB6EE5"/>
    <w:rsid w:val="00FB7872"/>
    <w:rsid w:val="00FC0C22"/>
    <w:rsid w:val="00FC2961"/>
    <w:rsid w:val="00FC504D"/>
    <w:rsid w:val="00FC5C38"/>
    <w:rsid w:val="00FC6607"/>
    <w:rsid w:val="00FC7B61"/>
    <w:rsid w:val="00FD0E93"/>
    <w:rsid w:val="00FD4BE3"/>
    <w:rsid w:val="00FD561C"/>
    <w:rsid w:val="00FE36EC"/>
    <w:rsid w:val="00FE40C5"/>
    <w:rsid w:val="00FE456F"/>
    <w:rsid w:val="00FF163A"/>
    <w:rsid w:val="00FF743E"/>
    <w:rsid w:val="00FF763F"/>
    <w:rsid w:val="00FF7C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C5C1"/>
  <w15:docId w15:val="{6BD4BA11-9A51-4C3A-97B7-0001D03F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2944C8"/>
  </w:style>
  <w:style w:type="paragraph" w:styleId="Footer">
    <w:name w:val="footer"/>
    <w:basedOn w:val="Normal"/>
    <w:link w:val="FooterChar"/>
    <w:uiPriority w:val="99"/>
    <w:unhideWhenUsed/>
    <w:rsid w:val="002944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44C8"/>
  </w:style>
  <w:style w:type="character" w:customStyle="1" w:styleId="slit">
    <w:name w:val="s_lit"/>
    <w:basedOn w:val="DefaultParagraphFont"/>
    <w:rsid w:val="002944C8"/>
  </w:style>
  <w:style w:type="character" w:customStyle="1" w:styleId="slitbdy">
    <w:name w:val="s_lit_bdy"/>
    <w:basedOn w:val="DefaultParagraphFont"/>
    <w:rsid w:val="002944C8"/>
  </w:style>
  <w:style w:type="character" w:customStyle="1" w:styleId="sartttl">
    <w:name w:val="s_art_ttl"/>
    <w:basedOn w:val="DefaultParagraphFont"/>
    <w:rsid w:val="002944C8"/>
  </w:style>
  <w:style w:type="character" w:styleId="Hyperlink">
    <w:name w:val="Hyperlink"/>
    <w:basedOn w:val="DefaultParagraphFont"/>
    <w:uiPriority w:val="99"/>
    <w:unhideWhenUsed/>
    <w:rsid w:val="002944C8"/>
    <w:rPr>
      <w:color w:val="0000FF"/>
      <w:u w:val="single"/>
    </w:rPr>
  </w:style>
  <w:style w:type="character" w:customStyle="1" w:styleId="saln">
    <w:name w:val="s_aln"/>
    <w:basedOn w:val="DefaultParagraphFont"/>
    <w:rsid w:val="002944C8"/>
  </w:style>
  <w:style w:type="character" w:customStyle="1" w:styleId="salnttl">
    <w:name w:val="s_aln_ttl"/>
    <w:basedOn w:val="DefaultParagraphFont"/>
    <w:rsid w:val="002944C8"/>
  </w:style>
  <w:style w:type="character" w:customStyle="1" w:styleId="salnbdy">
    <w:name w:val="s_aln_bdy"/>
    <w:basedOn w:val="DefaultParagraphFont"/>
    <w:rsid w:val="002944C8"/>
  </w:style>
  <w:style w:type="character" w:customStyle="1" w:styleId="slgi">
    <w:name w:val="s_lgi"/>
    <w:basedOn w:val="DefaultParagraphFont"/>
    <w:rsid w:val="002944C8"/>
  </w:style>
  <w:style w:type="character" w:customStyle="1" w:styleId="slitttl">
    <w:name w:val="s_lit_ttl"/>
    <w:basedOn w:val="DefaultParagraphFont"/>
    <w:rsid w:val="002944C8"/>
  </w:style>
  <w:style w:type="character" w:styleId="CommentReference">
    <w:name w:val="annotation reference"/>
    <w:basedOn w:val="DefaultParagraphFont"/>
    <w:uiPriority w:val="99"/>
    <w:semiHidden/>
    <w:unhideWhenUsed/>
    <w:rsid w:val="002944C8"/>
    <w:rPr>
      <w:sz w:val="16"/>
      <w:szCs w:val="16"/>
    </w:rPr>
  </w:style>
  <w:style w:type="paragraph" w:styleId="CommentText">
    <w:name w:val="annotation text"/>
    <w:basedOn w:val="Normal"/>
    <w:link w:val="CommentTextChar"/>
    <w:uiPriority w:val="99"/>
    <w:unhideWhenUsed/>
    <w:rsid w:val="002944C8"/>
    <w:pPr>
      <w:spacing w:line="240" w:lineRule="auto"/>
    </w:pPr>
    <w:rPr>
      <w:sz w:val="20"/>
      <w:szCs w:val="20"/>
    </w:rPr>
  </w:style>
  <w:style w:type="character" w:customStyle="1" w:styleId="CommentTextChar">
    <w:name w:val="Comment Text Char"/>
    <w:basedOn w:val="DefaultParagraphFont"/>
    <w:link w:val="CommentText"/>
    <w:uiPriority w:val="99"/>
    <w:rsid w:val="002944C8"/>
    <w:rPr>
      <w:sz w:val="20"/>
      <w:szCs w:val="20"/>
    </w:rPr>
  </w:style>
  <w:style w:type="paragraph" w:styleId="BalloonText">
    <w:name w:val="Balloon Text"/>
    <w:basedOn w:val="Normal"/>
    <w:link w:val="BalloonTextChar"/>
    <w:uiPriority w:val="99"/>
    <w:semiHidden/>
    <w:unhideWhenUsed/>
    <w:rsid w:val="0029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4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2BB"/>
    <w:rPr>
      <w:b/>
      <w:bCs/>
    </w:rPr>
  </w:style>
  <w:style w:type="character" w:customStyle="1" w:styleId="CommentSubjectChar">
    <w:name w:val="Comment Subject Char"/>
    <w:basedOn w:val="CommentTextChar"/>
    <w:link w:val="CommentSubject"/>
    <w:uiPriority w:val="99"/>
    <w:semiHidden/>
    <w:rsid w:val="00BE12BB"/>
    <w:rPr>
      <w:b/>
      <w:bCs/>
      <w:sz w:val="20"/>
      <w:szCs w:val="20"/>
    </w:rPr>
  </w:style>
  <w:style w:type="paragraph" w:styleId="Revision">
    <w:name w:val="Revision"/>
    <w:hidden/>
    <w:uiPriority w:val="99"/>
    <w:semiHidden/>
    <w:rsid w:val="00ED5A0D"/>
    <w:pPr>
      <w:spacing w:after="0" w:line="240" w:lineRule="auto"/>
    </w:p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5729F5"/>
    <w:pPr>
      <w:ind w:left="720"/>
      <w:contextualSpacing/>
    </w:pPr>
  </w:style>
  <w:style w:type="character" w:styleId="FollowedHyperlink">
    <w:name w:val="FollowedHyperlink"/>
    <w:basedOn w:val="DefaultParagraphFont"/>
    <w:uiPriority w:val="99"/>
    <w:semiHidden/>
    <w:unhideWhenUsed/>
    <w:rsid w:val="00B37457"/>
    <w:rPr>
      <w:color w:val="954F72" w:themeColor="followedHyperlink"/>
      <w:u w:val="single"/>
    </w:rPr>
  </w:style>
  <w:style w:type="table" w:styleId="TableGrid">
    <w:name w:val="Table Grid"/>
    <w:basedOn w:val="TableNormal"/>
    <w:uiPriority w:val="39"/>
    <w:rsid w:val="00EB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semiHidden/>
    <w:unhideWhenUsed/>
    <w:rsid w:val="00E47A98"/>
    <w:rPr>
      <w:color w:val="605E5C"/>
      <w:shd w:val="clear" w:color="auto" w:fill="E1DFDD"/>
    </w:rPr>
  </w:style>
  <w:style w:type="character" w:customStyle="1" w:styleId="spctttl">
    <w:name w:val="s_pct_ttl"/>
    <w:basedOn w:val="DefaultParagraphFont"/>
    <w:rsid w:val="00135272"/>
  </w:style>
  <w:style w:type="character" w:customStyle="1" w:styleId="spctbdy">
    <w:name w:val="s_pct_bdy"/>
    <w:basedOn w:val="DefaultParagraphFont"/>
    <w:rsid w:val="00135272"/>
  </w:style>
  <w:style w:type="character" w:customStyle="1" w:styleId="slinttl">
    <w:name w:val="s_lin_ttl"/>
    <w:basedOn w:val="DefaultParagraphFont"/>
    <w:rsid w:val="00135272"/>
  </w:style>
  <w:style w:type="character" w:customStyle="1" w:styleId="slinbdy">
    <w:name w:val="s_lin_bdy"/>
    <w:basedOn w:val="DefaultParagraphFont"/>
    <w:rsid w:val="00135272"/>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5124C5"/>
  </w:style>
  <w:style w:type="paragraph" w:styleId="BodyText">
    <w:name w:val="Body Text"/>
    <w:basedOn w:val="Normal"/>
    <w:link w:val="BodyTextChar"/>
    <w:uiPriority w:val="1"/>
    <w:qFormat/>
    <w:rsid w:val="0047429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742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4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e.just.ro/Public/DetaliiDocumentAfis/15971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02368" TargetMode="External"/><Relationship Id="rId17" Type="http://schemas.openxmlformats.org/officeDocument/2006/relationships/hyperlink" Target="https://legislatie.just.ro/Public/DetaliiDocumentAfis/247072" TargetMode="External"/><Relationship Id="rId2" Type="http://schemas.openxmlformats.org/officeDocument/2006/relationships/numbering" Target="numbering.xml"/><Relationship Id="rId16" Type="http://schemas.openxmlformats.org/officeDocument/2006/relationships/hyperlink" Target="https://legislatie.just.ro/Public/DetaliiDocumentAfis/183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27224"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139823" TargetMode="External"/><Relationship Id="rId10" Type="http://schemas.openxmlformats.org/officeDocument/2006/relationships/hyperlink" Target="https://legislatie.just.ro/Public/DetaliiDocumentAfis/1449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slatie.just.ro/Public/DetaliiDocumentAfis/144990" TargetMode="External"/><Relationship Id="rId14" Type="http://schemas.openxmlformats.org/officeDocument/2006/relationships/hyperlink" Target="https://legislatie.just.ro/Public/DetaliiDocumentAfis/134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214B-ECCB-4A79-B3A1-CBDEC4ED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17229</Words>
  <Characters>98211</Characters>
  <Application>Microsoft Office Word</Application>
  <DocSecurity>0</DocSecurity>
  <Lines>818</Lines>
  <Paragraphs>230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115210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2022-07-08T09:19:00Z</cp:lastPrinted>
  <dcterms:created xsi:type="dcterms:W3CDTF">2022-07-08T11:10:00Z</dcterms:created>
  <dcterms:modified xsi:type="dcterms:W3CDTF">2022-07-08T12:28:00Z</dcterms:modified>
</cp:coreProperties>
</file>